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B840" w14:textId="77777777" w:rsidR="007C7DF7" w:rsidRPr="00CE0CDD" w:rsidRDefault="00595A63" w:rsidP="000F29C3">
      <w:pPr>
        <w:spacing w:after="0" w:line="240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 xml:space="preserve">Перечень </w:t>
      </w:r>
      <w:r w:rsidR="007C7DF7" w:rsidRPr="00CE0CDD">
        <w:rPr>
          <w:rFonts w:ascii="Proxima Nova ExCn Rg" w:hAnsi="Proxima Nova ExCn Rg" w:cs="Times New Roman"/>
          <w:b/>
          <w:sz w:val="28"/>
          <w:szCs w:val="28"/>
        </w:rPr>
        <w:t>изменений,</w:t>
      </w:r>
    </w:p>
    <w:p w14:paraId="16602D71" w14:textId="77777777" w:rsidR="00994C21" w:rsidRPr="00CE0CDD" w:rsidRDefault="00077F0C" w:rsidP="000F29C3">
      <w:pPr>
        <w:spacing w:after="0" w:line="240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>внос</w:t>
      </w:r>
      <w:r w:rsidR="007C7DF7" w:rsidRPr="00CE0CDD">
        <w:rPr>
          <w:rFonts w:ascii="Proxima Nova ExCn Rg" w:hAnsi="Proxima Nova ExCn Rg" w:cs="Times New Roman"/>
          <w:b/>
          <w:sz w:val="28"/>
          <w:szCs w:val="28"/>
        </w:rPr>
        <w:t>имых</w:t>
      </w:r>
      <w:r w:rsidR="00F42239" w:rsidRPr="00CE0CDD">
        <w:rPr>
          <w:rFonts w:ascii="Proxima Nova ExCn Rg" w:hAnsi="Proxima Nova ExCn Rg" w:cs="Times New Roman"/>
          <w:b/>
          <w:sz w:val="28"/>
          <w:szCs w:val="28"/>
        </w:rPr>
        <w:t xml:space="preserve"> в Единое положение о закупке Гос</w:t>
      </w:r>
      <w:r w:rsidR="008205AC" w:rsidRPr="00CE0CDD">
        <w:rPr>
          <w:rFonts w:ascii="Proxima Nova ExCn Rg" w:hAnsi="Proxima Nova ExCn Rg" w:cs="Times New Roman"/>
          <w:b/>
          <w:sz w:val="28"/>
          <w:szCs w:val="28"/>
        </w:rPr>
        <w:t>ударственной корпорации «Ростех»</w:t>
      </w:r>
      <w:r w:rsidR="00994C21" w:rsidRPr="00CE0CDD">
        <w:rPr>
          <w:rFonts w:ascii="Proxima Nova ExCn Rg" w:hAnsi="Proxima Nova ExCn Rg" w:cs="Times New Roman"/>
          <w:b/>
          <w:sz w:val="28"/>
          <w:szCs w:val="28"/>
        </w:rPr>
        <w:t xml:space="preserve"> </w:t>
      </w:r>
    </w:p>
    <w:p w14:paraId="02BC18C1" w14:textId="77777777" w:rsidR="00F27D66" w:rsidRPr="00CE0CDD" w:rsidRDefault="00994C21" w:rsidP="000F29C3">
      <w:pPr>
        <w:spacing w:after="0" w:line="240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CE0CDD">
        <w:rPr>
          <w:rFonts w:ascii="Proxima Nova ExCn Rg" w:hAnsi="Proxima Nova ExCn Rg" w:cs="Times New Roman"/>
          <w:b/>
          <w:sz w:val="28"/>
          <w:szCs w:val="28"/>
        </w:rPr>
        <w:t>(далее – Перечень)</w:t>
      </w:r>
    </w:p>
    <w:p w14:paraId="050E4948" w14:textId="77777777" w:rsidR="008205AC" w:rsidRPr="00CE0CDD" w:rsidRDefault="008205AC" w:rsidP="000F29C3">
      <w:pPr>
        <w:spacing w:after="0" w:line="240" w:lineRule="auto"/>
        <w:ind w:firstLine="709"/>
        <w:jc w:val="center"/>
        <w:rPr>
          <w:rFonts w:ascii="Proxima Nova ExCn Rg" w:hAnsi="Proxima Nova ExCn Rg" w:cs="Times New Roman"/>
          <w:b/>
          <w:sz w:val="28"/>
          <w:szCs w:val="28"/>
        </w:rPr>
      </w:pPr>
    </w:p>
    <w:p w14:paraId="0E245A34" w14:textId="198D99FE" w:rsidR="00F62722" w:rsidRDefault="00F62722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Раздел «Сокращения» дополнить абзацем </w:t>
      </w:r>
      <w:r w:rsidR="002D0A1B">
        <w:rPr>
          <w:rFonts w:ascii="Proxima Nova ExCn Rg" w:hAnsi="Proxima Nova ExCn Rg" w:cs="Times New Roman"/>
          <w:sz w:val="28"/>
          <w:szCs w:val="28"/>
        </w:rPr>
        <w:t>девяносто первым следующего содержания:</w:t>
      </w:r>
    </w:p>
    <w:p w14:paraId="4C9209C5" w14:textId="77777777" w:rsidR="002D0A1B" w:rsidRDefault="002D0A1B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60040EF" w14:textId="795738ED" w:rsidR="002D0A1B" w:rsidRPr="000F29C3" w:rsidRDefault="002D0A1B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Pr="000F29C3">
        <w:rPr>
          <w:rFonts w:ascii="Proxima Nova ExCn Rg" w:hAnsi="Proxima Nova ExCn Rg" w:cs="Times New Roman"/>
          <w:b/>
          <w:sz w:val="28"/>
          <w:szCs w:val="28"/>
        </w:rPr>
        <w:t>ЦКК</w:t>
      </w:r>
      <w:r>
        <w:rPr>
          <w:rFonts w:ascii="Proxima Nova ExCn Rg" w:hAnsi="Proxima Nova ExCn Rg" w:cs="Times New Roman"/>
          <w:sz w:val="28"/>
          <w:szCs w:val="28"/>
        </w:rPr>
        <w:t xml:space="preserve"> – </w:t>
      </w:r>
      <w:r>
        <w:rPr>
          <w:rFonts w:ascii="Proxima Nova ExCn Rg" w:hAnsi="Proxima Nova ExCn Rg"/>
          <w:sz w:val="28"/>
          <w:szCs w:val="28"/>
        </w:rPr>
        <w:t>определенный правовым актом Корпорации ц</w:t>
      </w:r>
      <w:r>
        <w:rPr>
          <w:rFonts w:ascii="Proxima Nova ExCn Rg" w:hAnsi="Proxima Nova ExCn Rg" w:cs="Proxima Nova ExCn Rg"/>
          <w:sz w:val="28"/>
          <w:szCs w:val="28"/>
        </w:rPr>
        <w:t>ентр компетенции системы управления качеством Корпорации: единый центр реализации политики, подходов, обобщения и передачи опыта в области построения системы управления качеством организаций Корпорации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759970B3" w14:textId="77777777" w:rsidR="00F62722" w:rsidRPr="000F29C3" w:rsidRDefault="00F62722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B7952C5" w14:textId="4722684A" w:rsidR="004D6025" w:rsidRDefault="004D6025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абзаце </w:t>
      </w:r>
      <w:r w:rsidR="00156C91">
        <w:rPr>
          <w:rFonts w:ascii="Proxima Nova ExCn Rg" w:hAnsi="Proxima Nova ExCn Rg" w:cs="Times New Roman"/>
          <w:sz w:val="28"/>
          <w:szCs w:val="28"/>
        </w:rPr>
        <w:t>тридцать седьмом</w:t>
      </w:r>
      <w:r>
        <w:rPr>
          <w:rFonts w:ascii="Proxima Nova ExCn Rg" w:hAnsi="Proxima Nova ExCn Rg" w:cs="Times New Roman"/>
          <w:sz w:val="28"/>
          <w:szCs w:val="28"/>
        </w:rPr>
        <w:t xml:space="preserve"> Раздела «Термины и определения» слова «в соответствии с ПЗ(РПЗ)» исключить;</w:t>
      </w:r>
    </w:p>
    <w:p w14:paraId="2BCA50B1" w14:textId="77777777" w:rsidR="004D6025" w:rsidRDefault="004D602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98C8375" w14:textId="65E2F8E8" w:rsidR="005C5601" w:rsidRDefault="005C5601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(2) в пункте 5.1.3 исключить с последующим изменением нумерации подпунктов;</w:t>
      </w:r>
    </w:p>
    <w:p w14:paraId="5E9BE57C" w14:textId="77777777" w:rsidR="005C5601" w:rsidRPr="005C5601" w:rsidRDefault="005C5601" w:rsidP="000F29C3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52FF5B95" w14:textId="5587AF0C" w:rsidR="00621578" w:rsidRDefault="005C5601" w:rsidP="0062157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621578">
        <w:rPr>
          <w:rFonts w:ascii="Proxima Nova ExCn Rg" w:hAnsi="Proxima Nova ExCn Rg" w:cs="Times New Roman"/>
          <w:sz w:val="28"/>
          <w:szCs w:val="28"/>
        </w:rPr>
        <w:t>пункте 5.2.3:</w:t>
      </w:r>
    </w:p>
    <w:p w14:paraId="0B6C51B8" w14:textId="77777777" w:rsidR="00621578" w:rsidRDefault="00621578" w:rsidP="00621578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3D6892F" w14:textId="57D3FE49" w:rsidR="005C5601" w:rsidRDefault="00621578" w:rsidP="00621578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5C5601">
        <w:rPr>
          <w:rFonts w:ascii="Proxima Nova ExCn Rg" w:hAnsi="Proxima Nova ExCn Rg" w:cs="Times New Roman"/>
          <w:sz w:val="28"/>
          <w:szCs w:val="28"/>
        </w:rPr>
        <w:t>подпункте (2) цифры «5.1.3(2)» исключить;</w:t>
      </w:r>
    </w:p>
    <w:p w14:paraId="622596BA" w14:textId="77777777" w:rsidR="00712624" w:rsidRPr="00712624" w:rsidRDefault="00712624" w:rsidP="00712624">
      <w:pPr>
        <w:spacing w:after="0" w:line="240" w:lineRule="auto"/>
        <w:ind w:left="34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ACF1381" w14:textId="4C3F9D9E" w:rsidR="00621578" w:rsidRDefault="00621578" w:rsidP="0071262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(3) цифры «6.6.2(</w:t>
      </w:r>
      <w:r w:rsidR="00712624">
        <w:rPr>
          <w:rFonts w:ascii="Proxima Nova ExCn Rg" w:hAnsi="Proxima Nova ExCn Rg" w:cs="Times New Roman"/>
          <w:sz w:val="28"/>
          <w:szCs w:val="28"/>
        </w:rPr>
        <w:t>12) – 6.6.2(32), 6.6.2(34), 6.6.2(35), 6.6.2(45) – 6.6.2(47), 6.6.2(49) – 6.6.2(51)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712624">
        <w:rPr>
          <w:rFonts w:ascii="Proxima Nova ExCn Rg" w:hAnsi="Proxima Nova ExCn Rg" w:cs="Times New Roman"/>
          <w:sz w:val="28"/>
          <w:szCs w:val="28"/>
        </w:rPr>
        <w:t xml:space="preserve"> заменить цифрами «</w:t>
      </w:r>
      <w:r w:rsidR="00712624" w:rsidRPr="00712624">
        <w:rPr>
          <w:rFonts w:ascii="Proxima Nova ExCn Rg" w:hAnsi="Proxima Nova ExCn Rg" w:cs="Times New Roman"/>
          <w:sz w:val="28"/>
          <w:szCs w:val="28"/>
        </w:rPr>
        <w:t>6.6.2(12), 6.6.2(13), 6.6.2(15) – 6.6.2(18), 6.6.2(20), 6.6.2(22) – 6.6.2(25), 6.6.2(27), 6.6.2(29) – 6.6.2(32), 6.6.2(34), 6.6.2(35),</w:t>
      </w:r>
      <w:r w:rsidR="00716025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712624" w:rsidRPr="00712624">
        <w:rPr>
          <w:rFonts w:ascii="Proxima Nova ExCn Rg" w:hAnsi="Proxima Nova ExCn Rg" w:cs="Times New Roman"/>
          <w:sz w:val="28"/>
          <w:szCs w:val="28"/>
        </w:rPr>
        <w:t>6.6.2(47), 6.6.2(49), 6.6.2(51)</w:t>
      </w:r>
      <w:r w:rsidR="00712624">
        <w:rPr>
          <w:rFonts w:ascii="Proxima Nova ExCn Rg" w:hAnsi="Proxima Nova ExCn Rg" w:cs="Times New Roman"/>
          <w:sz w:val="28"/>
          <w:szCs w:val="28"/>
        </w:rPr>
        <w:t>»;</w:t>
      </w:r>
    </w:p>
    <w:p w14:paraId="5859838C" w14:textId="77777777" w:rsidR="005C5601" w:rsidRPr="005C5601" w:rsidRDefault="005C5601" w:rsidP="00621578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189C47D8" w14:textId="77777777" w:rsidR="00445199" w:rsidRDefault="00445199" w:rsidP="0062157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пунктом 5.3.7 следующего содержания с последующим изменением нумерации пунктов:</w:t>
      </w:r>
    </w:p>
    <w:p w14:paraId="5A319F2F" w14:textId="77777777" w:rsidR="00445199" w:rsidRPr="00445199" w:rsidRDefault="00445199" w:rsidP="00621578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1001A2B6" w14:textId="0E07AE4F" w:rsidR="00243FB6" w:rsidRPr="00CE0CDD" w:rsidRDefault="00445199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«5.3.7 СЗК осуществляет проверку обоснованности принятия заказчиками 3-го уровня </w:t>
      </w:r>
      <w:r w:rsidR="002F6D4D">
        <w:rPr>
          <w:rFonts w:ascii="Proxima Nova ExCn Rg" w:hAnsi="Proxima Nova ExCn Rg" w:cs="Times New Roman"/>
          <w:sz w:val="28"/>
          <w:szCs w:val="28"/>
        </w:rPr>
        <w:t xml:space="preserve">решения об осуществлении закупки </w:t>
      </w:r>
      <w:r>
        <w:rPr>
          <w:rFonts w:ascii="Proxima Nova ExCn Rg" w:hAnsi="Proxima Nova ExCn Rg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Proxima Nova ExCn Rg" w:hAnsi="Proxima Nova ExCn Rg" w:cs="Times New Roman"/>
          <w:sz w:val="28"/>
          <w:szCs w:val="28"/>
        </w:rPr>
        <w:t>пп</w:t>
      </w:r>
      <w:proofErr w:type="spellEnd"/>
      <w:r>
        <w:rPr>
          <w:rFonts w:ascii="Proxima Nova ExCn Rg" w:hAnsi="Proxima Nova ExCn Rg" w:cs="Times New Roman"/>
          <w:sz w:val="28"/>
          <w:szCs w:val="28"/>
        </w:rPr>
        <w:t>. 5.3.6(7) Положения до принятия</w:t>
      </w:r>
      <w:r w:rsidR="002F6D4D">
        <w:rPr>
          <w:rFonts w:ascii="Proxima Nova ExCn Rg" w:hAnsi="Proxima Nova ExCn Rg" w:cs="Times New Roman"/>
          <w:sz w:val="28"/>
          <w:szCs w:val="28"/>
        </w:rPr>
        <w:t xml:space="preserve"> ЗК решения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2F6D4D">
        <w:rPr>
          <w:rFonts w:ascii="Proxima Nova ExCn Rg" w:hAnsi="Proxima Nova ExCn Rg" w:cs="Times New Roman"/>
          <w:sz w:val="28"/>
          <w:szCs w:val="28"/>
        </w:rPr>
        <w:t xml:space="preserve">о проведении закупки (заключения договора) </w:t>
      </w:r>
      <w:r>
        <w:rPr>
          <w:rFonts w:ascii="Proxima Nova ExCn Rg" w:hAnsi="Proxima Nova ExCn Rg" w:cs="Times New Roman"/>
          <w:sz w:val="28"/>
          <w:szCs w:val="28"/>
        </w:rPr>
        <w:t xml:space="preserve">либо после согласно правовому акту соответствующей ГО ХК(ИС).»; </w:t>
      </w:r>
    </w:p>
    <w:p w14:paraId="0B5621D6" w14:textId="77777777" w:rsidR="00243FB6" w:rsidRPr="00CE0CDD" w:rsidRDefault="00243FB6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3C1A65F" w14:textId="2AACF591" w:rsidR="00A02B0C" w:rsidRDefault="005C5601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A02B0C">
        <w:rPr>
          <w:rFonts w:ascii="Proxima Nova ExCn Rg" w:hAnsi="Proxima Nova ExCn Rg" w:cs="Times New Roman"/>
          <w:sz w:val="28"/>
          <w:szCs w:val="28"/>
        </w:rPr>
        <w:t>пункте 5.4.3:</w:t>
      </w:r>
    </w:p>
    <w:p w14:paraId="48558914" w14:textId="77777777" w:rsidR="00A02B0C" w:rsidRDefault="00A02B0C" w:rsidP="00A02B0C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6EE1F66" w14:textId="12A596CF" w:rsidR="005C5601" w:rsidRDefault="00A02B0C" w:rsidP="00A02B0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5C5601">
        <w:rPr>
          <w:rFonts w:ascii="Proxima Nova ExCn Rg" w:hAnsi="Proxima Nova ExCn Rg" w:cs="Times New Roman"/>
          <w:sz w:val="28"/>
          <w:szCs w:val="28"/>
        </w:rPr>
        <w:t>подпункте (2) цифры «5.1.3(2)» исключить;</w:t>
      </w:r>
    </w:p>
    <w:p w14:paraId="118821C6" w14:textId="77777777" w:rsidR="00A02B0C" w:rsidRDefault="00A02B0C" w:rsidP="00A02B0C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5973001" w14:textId="5E50EAB3" w:rsidR="00A02B0C" w:rsidRDefault="00A02B0C" w:rsidP="00DC585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(3) цифры 6.6.2(12) – 6.6.2(35), 6.6.2(41) – 6.6.2(55)» заменить цифрами «</w:t>
      </w:r>
      <w:r w:rsidR="00DC5856" w:rsidRPr="00DC5856">
        <w:rPr>
          <w:rFonts w:ascii="Proxima Nova ExCn Rg" w:hAnsi="Proxima Nova ExCn Rg" w:cs="Times New Roman"/>
          <w:sz w:val="28"/>
          <w:szCs w:val="28"/>
        </w:rPr>
        <w:t>6.6.2(12), 6.6.2(13), 6.6.2(15) – 6.6.2(18), 6.6.2(20), 6.6.2(22) – 6.6.2(25), 6.6.2(27), 6.6.2(29) – 6.6.2(32), 6.6.2(34), 6.6.2(35), 6.6.2(41) – 6.6.2(44), 6.6.2(47) – 6.6.2(49), 6.6.2(51) – 6.6.2(55)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FFC5030" w14:textId="77777777" w:rsidR="005C5601" w:rsidRDefault="005C5601" w:rsidP="000F29C3">
      <w:pPr>
        <w:pStyle w:val="a4"/>
        <w:spacing w:after="0" w:line="240" w:lineRule="auto"/>
        <w:ind w:left="851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BE22E7A" w14:textId="22361B07" w:rsidR="0050319F" w:rsidRDefault="0050319F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(2)(а) пункта 6.1.1 цифры «6.6.2(19),» исключить;</w:t>
      </w:r>
    </w:p>
    <w:p w14:paraId="10B79DDC" w14:textId="77777777" w:rsidR="0050319F" w:rsidRDefault="0050319F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4AA6453" w14:textId="01977C6B" w:rsidR="00BD3561" w:rsidRDefault="00BD3561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подпункте (2)(б) пункта 6.1.1 цифры «6.6.2(14), 6.6.2(21), </w:t>
      </w:r>
      <w:r w:rsidRPr="00BD3561">
        <w:rPr>
          <w:rFonts w:ascii="Proxima Nova ExCn Rg" w:hAnsi="Proxima Nova ExCn Rg" w:cs="Times New Roman"/>
          <w:sz w:val="28"/>
          <w:szCs w:val="28"/>
        </w:rPr>
        <w:t xml:space="preserve">6.6.2(28), 6.6.2(33), 6.6.2(36), 6.6.2(45) - </w:t>
      </w:r>
      <w:r>
        <w:rPr>
          <w:rFonts w:ascii="Proxima Nova ExCn Rg" w:hAnsi="Proxima Nova ExCn Rg" w:cs="Times New Roman"/>
          <w:sz w:val="28"/>
          <w:szCs w:val="28"/>
        </w:rPr>
        <w:t>, 6.6.2(50)» исключить;</w:t>
      </w:r>
    </w:p>
    <w:p w14:paraId="6F3128E4" w14:textId="77777777" w:rsidR="0050319F" w:rsidRDefault="0050319F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F2FAAE1" w14:textId="17690779" w:rsidR="0050319F" w:rsidRDefault="0050319F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В подпункте (2)(д) пункта 6.1.1 цифры «6.6.2(26)» исключить;</w:t>
      </w:r>
    </w:p>
    <w:p w14:paraId="62A57C1E" w14:textId="77777777" w:rsidR="00BD3561" w:rsidRPr="000F29C3" w:rsidRDefault="00BD3561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08FCD30" w14:textId="19D5416B" w:rsidR="0066279A" w:rsidRPr="00CE0CDD" w:rsidRDefault="008A0F48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6.6.2:</w:t>
      </w:r>
      <w:r w:rsidR="0066279A" w:rsidRPr="00CE0CDD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4B1DFD57" w14:textId="77777777" w:rsidR="0066279A" w:rsidRPr="00CE0CDD" w:rsidRDefault="0066279A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AFF66A9" w14:textId="0ACB9D11" w:rsidR="00880E20" w:rsidRDefault="002F6D4D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880E20" w:rsidRPr="00CE0CDD">
        <w:rPr>
          <w:rFonts w:ascii="Proxima Nova ExCn Rg" w:hAnsi="Proxima Nova ExCn Rg" w:cs="Times New Roman"/>
          <w:sz w:val="28"/>
          <w:szCs w:val="28"/>
        </w:rPr>
        <w:t>подпункт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880E20" w:rsidRPr="00CE0CDD">
        <w:rPr>
          <w:rFonts w:ascii="Proxima Nova ExCn Rg" w:hAnsi="Proxima Nova ExCn Rg" w:cs="Times New Roman"/>
          <w:sz w:val="28"/>
          <w:szCs w:val="28"/>
        </w:rPr>
        <w:t xml:space="preserve"> (</w:t>
      </w:r>
      <w:r>
        <w:rPr>
          <w:rFonts w:ascii="Proxima Nova ExCn Rg" w:hAnsi="Proxima Nova ExCn Rg" w:cs="Times New Roman"/>
          <w:sz w:val="28"/>
          <w:szCs w:val="28"/>
        </w:rPr>
        <w:t>8</w:t>
      </w:r>
      <w:r w:rsidR="00880E20" w:rsidRPr="00CE0CDD">
        <w:rPr>
          <w:rFonts w:ascii="Proxima Nova ExCn Rg" w:hAnsi="Proxima Nova ExCn Rg" w:cs="Times New Roman"/>
          <w:sz w:val="28"/>
          <w:szCs w:val="28"/>
        </w:rPr>
        <w:t xml:space="preserve">) </w:t>
      </w:r>
      <w:r>
        <w:rPr>
          <w:rFonts w:ascii="Proxima Nova ExCn Rg" w:hAnsi="Proxima Nova ExCn Rg" w:cs="Times New Roman"/>
          <w:sz w:val="28"/>
          <w:szCs w:val="28"/>
        </w:rPr>
        <w:t>слова «</w:t>
      </w:r>
      <w:r w:rsidRPr="002F6D4D">
        <w:rPr>
          <w:rFonts w:ascii="Proxima Nova ExCn Rg" w:hAnsi="Proxima Nova ExCn Rg" w:cs="Times New Roman"/>
          <w:sz w:val="28"/>
          <w:szCs w:val="28"/>
        </w:rPr>
        <w:t>в случае принятия Правительством Российской Федерации решений о введении специальных мер в сфере экономики, предусмотренных пунктом 1 статьи 26.1 Закона 61-ФЗ, осуществляется закупка продукции, необходимой для выполнения ГОЗ, а также для формирования запаса продукции, сырья, материалов, полуфабрикатов, комплектующих изделий, предусмотренного пунктами 3 – 3.2 статьи 7.1 Закона 275-ФЗ;</w:t>
      </w:r>
      <w:r>
        <w:rPr>
          <w:rFonts w:ascii="Proxima Nova ExCn Rg" w:hAnsi="Proxima Nova ExCn Rg" w:cs="Times New Roman"/>
          <w:sz w:val="28"/>
          <w:szCs w:val="28"/>
        </w:rPr>
        <w:t>» исключить;</w:t>
      </w:r>
    </w:p>
    <w:p w14:paraId="706CF59E" w14:textId="77777777" w:rsidR="002F6D4D" w:rsidRDefault="002F6D4D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DE2CAC1" w14:textId="0A3B6087" w:rsidR="00821455" w:rsidRDefault="00821455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(14) изложить в новой редакции с удалением сноски 6 и последующим изменением нумерации сносок:</w:t>
      </w:r>
    </w:p>
    <w:p w14:paraId="308951D7" w14:textId="77777777" w:rsidR="00821455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3E8D8C0" w14:textId="5E0F40F2" w:rsidR="00821455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«(14) утратил силу»;</w:t>
      </w:r>
    </w:p>
    <w:p w14:paraId="21F56422" w14:textId="77777777" w:rsidR="00821455" w:rsidRPr="000F29C3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310C5CF" w14:textId="73B6F8EC" w:rsidR="00821455" w:rsidRDefault="00821455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(19) изложить в новой редакции</w:t>
      </w:r>
      <w:r w:rsidR="00A62FC1">
        <w:rPr>
          <w:rFonts w:ascii="Proxima Nova ExCn Rg" w:hAnsi="Proxima Nova ExCn Rg" w:cs="Times New Roman"/>
          <w:sz w:val="28"/>
          <w:szCs w:val="28"/>
        </w:rPr>
        <w:t xml:space="preserve"> с удалением сноски 7</w:t>
      </w:r>
      <w:r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25816B65" w14:textId="77777777" w:rsidR="00821455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0212839" w14:textId="383783EC" w:rsidR="00821455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F29C3">
        <w:rPr>
          <w:rFonts w:ascii="Proxima Nova ExCn Rg" w:hAnsi="Proxima Nova ExCn Rg" w:cs="Times New Roman"/>
          <w:sz w:val="28"/>
          <w:szCs w:val="28"/>
        </w:rPr>
        <w:t>«(19) утратил силу»;</w:t>
      </w:r>
    </w:p>
    <w:p w14:paraId="73613E03" w14:textId="77777777" w:rsidR="00821455" w:rsidRPr="000F29C3" w:rsidRDefault="00821455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D786DC5" w14:textId="023BE8EE" w:rsidR="00A62FC1" w:rsidRDefault="00A62FC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</w:t>
      </w:r>
      <w:r w:rsidR="008C199C">
        <w:rPr>
          <w:rFonts w:ascii="Proxima Nova ExCn Rg" w:hAnsi="Proxima Nova ExCn Rg" w:cs="Times New Roman"/>
          <w:sz w:val="28"/>
          <w:szCs w:val="28"/>
        </w:rPr>
        <w:t>21</w:t>
      </w:r>
      <w:r>
        <w:rPr>
          <w:rFonts w:ascii="Proxima Nova ExCn Rg" w:hAnsi="Proxima Nova ExCn Rg" w:cs="Times New Roman"/>
          <w:sz w:val="28"/>
          <w:szCs w:val="28"/>
        </w:rPr>
        <w:t>) изложить в новой редакции</w:t>
      </w:r>
      <w:r w:rsidR="008C199C">
        <w:rPr>
          <w:rFonts w:ascii="Proxima Nova ExCn Rg" w:hAnsi="Proxima Nova ExCn Rg" w:cs="Times New Roman"/>
          <w:sz w:val="28"/>
          <w:szCs w:val="28"/>
        </w:rPr>
        <w:t xml:space="preserve"> с удалением сноски 8</w:t>
      </w:r>
      <w:r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7777A4C1" w14:textId="77777777" w:rsidR="008C199C" w:rsidRDefault="008C199C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5A8EEE" w14:textId="0BEB0E69" w:rsidR="008C199C" w:rsidRDefault="008C199C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 w:rsidRPr="00585132">
        <w:rPr>
          <w:rFonts w:ascii="Proxima Nova ExCn Rg" w:hAnsi="Proxima Nova ExCn Rg" w:cs="Times New Roman"/>
          <w:sz w:val="28"/>
          <w:szCs w:val="28"/>
        </w:rPr>
        <w:t>«(</w:t>
      </w:r>
      <w:r>
        <w:rPr>
          <w:rFonts w:ascii="Proxima Nova ExCn Rg" w:hAnsi="Proxima Nova ExCn Rg" w:cs="Times New Roman"/>
          <w:sz w:val="28"/>
          <w:szCs w:val="28"/>
        </w:rPr>
        <w:t>21</w:t>
      </w:r>
      <w:r w:rsidRPr="00585132">
        <w:rPr>
          <w:rFonts w:ascii="Proxima Nova ExCn Rg" w:hAnsi="Proxima Nova ExCn Rg" w:cs="Times New Roman"/>
          <w:sz w:val="28"/>
          <w:szCs w:val="28"/>
        </w:rPr>
        <w:t>) утратил силу»;</w:t>
      </w:r>
    </w:p>
    <w:p w14:paraId="7C75F2BE" w14:textId="77777777" w:rsidR="008C199C" w:rsidRPr="000F29C3" w:rsidRDefault="008C199C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F63B359" w14:textId="08F99CC9" w:rsidR="008C199C" w:rsidRDefault="003A3AF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(26</w:t>
      </w:r>
      <w:r w:rsidR="008C199C">
        <w:rPr>
          <w:rFonts w:ascii="Proxima Nova ExCn Rg" w:hAnsi="Proxima Nova ExCn Rg" w:cs="Times New Roman"/>
          <w:sz w:val="28"/>
          <w:szCs w:val="28"/>
        </w:rPr>
        <w:t>) изложить в ново</w:t>
      </w:r>
      <w:r>
        <w:rPr>
          <w:rFonts w:ascii="Proxima Nova ExCn Rg" w:hAnsi="Proxima Nova ExCn Rg" w:cs="Times New Roman"/>
          <w:sz w:val="28"/>
          <w:szCs w:val="28"/>
        </w:rPr>
        <w:t>й редакции с удалением сноски 9</w:t>
      </w:r>
      <w:r w:rsidR="008C199C"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3EE442B6" w14:textId="77777777" w:rsidR="008C199C" w:rsidRDefault="008C199C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98071E5" w14:textId="0ECAAB40" w:rsidR="008C199C" w:rsidRDefault="003A3AF1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«(26</w:t>
      </w:r>
      <w:r w:rsidR="008C199C">
        <w:rPr>
          <w:rFonts w:ascii="Proxima Nova ExCn Rg" w:hAnsi="Proxima Nova ExCn Rg" w:cs="Times New Roman"/>
          <w:sz w:val="28"/>
          <w:szCs w:val="28"/>
        </w:rPr>
        <w:t>) утратил силу»;</w:t>
      </w:r>
    </w:p>
    <w:p w14:paraId="0D0B81C2" w14:textId="77777777" w:rsidR="008C199C" w:rsidRPr="000F29C3" w:rsidRDefault="008C199C" w:rsidP="000F29C3">
      <w:pPr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3E9FF9B" w14:textId="7DD832E7" w:rsidR="008C199C" w:rsidRDefault="003A3AF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(28</w:t>
      </w:r>
      <w:r w:rsidR="008C199C">
        <w:rPr>
          <w:rFonts w:ascii="Proxima Nova ExCn Rg" w:hAnsi="Proxima Nova ExCn Rg" w:cs="Times New Roman"/>
          <w:sz w:val="28"/>
          <w:szCs w:val="28"/>
        </w:rPr>
        <w:t>) изложить в новой редакции с удале</w:t>
      </w:r>
      <w:r>
        <w:rPr>
          <w:rFonts w:ascii="Proxima Nova ExCn Rg" w:hAnsi="Proxima Nova ExCn Rg" w:cs="Times New Roman"/>
          <w:sz w:val="28"/>
          <w:szCs w:val="28"/>
        </w:rPr>
        <w:t>нием сноски 10</w:t>
      </w:r>
      <w:r w:rsidR="008C199C"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52FFBD97" w14:textId="77777777" w:rsidR="008C199C" w:rsidRDefault="008C199C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4B1F8A7" w14:textId="45A66894" w:rsidR="008C199C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«(28</w:t>
      </w:r>
      <w:r w:rsidR="008C199C">
        <w:rPr>
          <w:rFonts w:ascii="Proxima Nova ExCn Rg" w:hAnsi="Proxima Nova ExCn Rg" w:cs="Times New Roman"/>
          <w:sz w:val="28"/>
          <w:szCs w:val="28"/>
        </w:rPr>
        <w:t>) утратил силу»;</w:t>
      </w:r>
    </w:p>
    <w:p w14:paraId="3819335B" w14:textId="77777777" w:rsidR="008C199C" w:rsidRDefault="008C199C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3CC3E6E" w14:textId="3D618048" w:rsidR="003A3AF1" w:rsidRDefault="00BD5605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</w:t>
      </w:r>
      <w:r w:rsidR="004D3372">
        <w:rPr>
          <w:rFonts w:ascii="Proxima Nova ExCn Rg" w:hAnsi="Proxima Nova ExCn Rg" w:cs="Times New Roman"/>
          <w:sz w:val="28"/>
          <w:szCs w:val="28"/>
        </w:rPr>
        <w:t xml:space="preserve"> (б)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4D3372">
        <w:rPr>
          <w:rFonts w:ascii="Proxima Nova ExCn Rg" w:hAnsi="Proxima Nova ExCn Rg" w:cs="Times New Roman"/>
          <w:sz w:val="28"/>
          <w:szCs w:val="28"/>
        </w:rPr>
        <w:t xml:space="preserve">пункта </w:t>
      </w:r>
      <w:r>
        <w:rPr>
          <w:rFonts w:ascii="Proxima Nova ExCn Rg" w:hAnsi="Proxima Nova ExCn Rg" w:cs="Times New Roman"/>
          <w:sz w:val="28"/>
          <w:szCs w:val="28"/>
        </w:rPr>
        <w:t>(31) дополнить словами «, в случае приобретения продукции, производимой таким лицом»;</w:t>
      </w:r>
    </w:p>
    <w:p w14:paraId="1EF6A955" w14:textId="77777777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3C95CB7" w14:textId="2E0342B9" w:rsidR="003A3AF1" w:rsidRDefault="003A3AF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(33) изложить в новой редакции с удалением сноски 11 и последующим изменением нумерации сносок:</w:t>
      </w:r>
    </w:p>
    <w:p w14:paraId="5702A53C" w14:textId="77777777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1DF9F09" w14:textId="40662AE4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«(33) утратил силу»;</w:t>
      </w:r>
    </w:p>
    <w:p w14:paraId="5DA196CB" w14:textId="77777777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D77461B" w14:textId="182E6F6A" w:rsidR="003A3AF1" w:rsidRDefault="003A3AF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подпункт (35) изложить в новой редакции</w:t>
      </w:r>
      <w:r w:rsidR="000B6BF9">
        <w:rPr>
          <w:rFonts w:ascii="Proxima Nova ExCn Rg" w:hAnsi="Proxima Nova ExCn Rg" w:cs="Times New Roman"/>
          <w:sz w:val="28"/>
          <w:szCs w:val="28"/>
        </w:rPr>
        <w:t xml:space="preserve"> с удалением сноски 13</w:t>
      </w:r>
      <w:r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6221021A" w14:textId="77777777" w:rsidR="003A3AF1" w:rsidRDefault="003A3AF1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75A972F" w14:textId="384F010E" w:rsidR="003A3AF1" w:rsidRDefault="000B6BF9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«(35</w:t>
      </w:r>
      <w:r w:rsidR="003A3AF1">
        <w:rPr>
          <w:rFonts w:ascii="Proxima Nova ExCn Rg" w:hAnsi="Proxima Nova ExCn Rg" w:cs="Times New Roman"/>
          <w:sz w:val="28"/>
          <w:szCs w:val="28"/>
        </w:rPr>
        <w:t xml:space="preserve">) </w:t>
      </w:r>
      <w:r w:rsidRPr="000B6BF9">
        <w:rPr>
          <w:rFonts w:ascii="Proxima Nova ExCn Rg" w:hAnsi="Proxima Nova ExCn Rg" w:cs="Times New Roman"/>
          <w:sz w:val="28"/>
          <w:szCs w:val="28"/>
        </w:rPr>
        <w:t>заключается договор на посещение зоопарка, театра, концерта, цирка, музея, выставки или на участие в спортивном мероприятии; заключается договор на участие работников заказчика в семинарах, тренингах, деловых играх, конференциях, выставках, форумах, конгрессах, съездах, деловых совещаниях и иных подобных мероприятиях</w:t>
      </w:r>
      <w:r w:rsidR="003A3AF1">
        <w:rPr>
          <w:rFonts w:ascii="Proxima Nova ExCn Rg" w:hAnsi="Proxima Nova ExCn Rg" w:cs="Times New Roman"/>
          <w:sz w:val="28"/>
          <w:szCs w:val="28"/>
        </w:rPr>
        <w:t>»;</w:t>
      </w:r>
    </w:p>
    <w:p w14:paraId="7E71CCAA" w14:textId="77777777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C2C7C9" w14:textId="312B9CE4" w:rsidR="003A3AF1" w:rsidRDefault="003A3AF1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</w:t>
      </w:r>
      <w:r w:rsidR="000B6BF9">
        <w:rPr>
          <w:rFonts w:ascii="Proxima Nova ExCn Rg" w:hAnsi="Proxima Nova ExCn Rg" w:cs="Times New Roman"/>
          <w:sz w:val="28"/>
          <w:szCs w:val="28"/>
        </w:rPr>
        <w:t>36</w:t>
      </w:r>
      <w:r>
        <w:rPr>
          <w:rFonts w:ascii="Proxima Nova ExCn Rg" w:hAnsi="Proxima Nova ExCn Rg" w:cs="Times New Roman"/>
          <w:sz w:val="28"/>
          <w:szCs w:val="28"/>
        </w:rPr>
        <w:t>) изложить в ново</w:t>
      </w:r>
      <w:r w:rsidR="000B6BF9">
        <w:rPr>
          <w:rFonts w:ascii="Proxima Nova ExCn Rg" w:hAnsi="Proxima Nova ExCn Rg" w:cs="Times New Roman"/>
          <w:sz w:val="28"/>
          <w:szCs w:val="28"/>
        </w:rPr>
        <w:t>й редакции с удалением сноски 14</w:t>
      </w:r>
      <w:r>
        <w:rPr>
          <w:rFonts w:ascii="Proxima Nova ExCn Rg" w:hAnsi="Proxima Nova ExCn Rg" w:cs="Times New Roman"/>
          <w:sz w:val="28"/>
          <w:szCs w:val="28"/>
        </w:rPr>
        <w:t xml:space="preserve"> и последующим изменением нумерации сносок:</w:t>
      </w:r>
    </w:p>
    <w:p w14:paraId="28C2DC92" w14:textId="77777777" w:rsidR="003A3AF1" w:rsidRDefault="003A3AF1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694A262" w14:textId="35BAEAF7" w:rsidR="003A3AF1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«(36</w:t>
      </w:r>
      <w:r w:rsidR="003A3AF1">
        <w:rPr>
          <w:rFonts w:ascii="Proxima Nova ExCn Rg" w:hAnsi="Proxima Nova ExCn Rg" w:cs="Times New Roman"/>
          <w:sz w:val="28"/>
          <w:szCs w:val="28"/>
        </w:rPr>
        <w:t>) утратил силу»;</w:t>
      </w:r>
    </w:p>
    <w:p w14:paraId="5ED4D3CE" w14:textId="77777777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6FE745D" w14:textId="57129A4F" w:rsidR="003A3AF1" w:rsidRDefault="000B6BF9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(45) изложить в новой редакции с удалением сноски 18 и последующим изменением нумерации сносок:</w:t>
      </w:r>
    </w:p>
    <w:p w14:paraId="2BF8785B" w14:textId="77777777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62E0B4E" w14:textId="36AEEC2B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«(45) утратил силу»;</w:t>
      </w:r>
    </w:p>
    <w:p w14:paraId="0CC91674" w14:textId="77777777" w:rsidR="00BA0ADF" w:rsidRDefault="00BA0ADF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D7ACBAD" w14:textId="7D0F3905" w:rsidR="000B6BF9" w:rsidRDefault="000B6BF9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(46) изложить в новой редакции с удалением сноски 19 и последующим изменением нумерации сносок:</w:t>
      </w:r>
    </w:p>
    <w:p w14:paraId="64525A08" w14:textId="77777777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9072ABE" w14:textId="60830CD7" w:rsidR="00BD5605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«(46) утратил силу»;</w:t>
      </w:r>
    </w:p>
    <w:p w14:paraId="24C4B404" w14:textId="77777777" w:rsidR="00BD5605" w:rsidRPr="00BD5605" w:rsidRDefault="00BD5605" w:rsidP="000F29C3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006D3E9A" w14:textId="47648BF3" w:rsidR="000B6BF9" w:rsidRDefault="000B6BF9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(50) изложить в новой редакции с удалением сноски 20 и последующим изменением нумерации сносок:</w:t>
      </w:r>
    </w:p>
    <w:p w14:paraId="12313FA9" w14:textId="77777777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663ED19" w14:textId="1FA53579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«(50) утратил силу»;</w:t>
      </w:r>
    </w:p>
    <w:p w14:paraId="2DF77259" w14:textId="77777777" w:rsidR="000B6BF9" w:rsidRDefault="000B6BF9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75649EB" w14:textId="0C339DA1" w:rsidR="000A68F4" w:rsidRDefault="000A68F4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(51) изложить в новой редакции:</w:t>
      </w:r>
    </w:p>
    <w:p w14:paraId="3A7095E7" w14:textId="77777777" w:rsidR="000A68F4" w:rsidRDefault="000A68F4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332F3BE" w14:textId="67D441AB" w:rsidR="000A68F4" w:rsidRDefault="000A68F4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«(51) </w:t>
      </w:r>
      <w:r w:rsidRPr="000A68F4">
        <w:rPr>
          <w:rFonts w:ascii="Proxima Nova ExCn Rg" w:hAnsi="Proxima Nova ExCn Rg" w:cs="Times New Roman"/>
          <w:sz w:val="28"/>
          <w:szCs w:val="28"/>
        </w:rPr>
        <w:t xml:space="preserve">заключается договор с Корпорацией, организацией Корпорации, закупочная деятельность которой регламентируется Положением </w:t>
      </w:r>
      <w:r w:rsidR="005C1B79" w:rsidRPr="000F29C3">
        <w:rPr>
          <w:rFonts w:ascii="Proxima Nova ExCn Rg" w:hAnsi="Proxima Nova ExCn Rg" w:cs="Times New Roman"/>
          <w:sz w:val="28"/>
          <w:szCs w:val="28"/>
        </w:rPr>
        <w:t>&lt;21&gt;</w:t>
      </w:r>
      <w:r w:rsidRPr="000A68F4">
        <w:rPr>
          <w:rFonts w:ascii="Proxima Nova ExCn Rg" w:hAnsi="Proxima Nova ExCn Rg" w:cs="Times New Roman"/>
          <w:sz w:val="28"/>
          <w:szCs w:val="28"/>
        </w:rPr>
        <w:t>, или с организацией Корпорации, зарегистрированной за пределами Российской Федерации до вступления в силу Закона 223-ФЗ (до 01.01.2012)</w:t>
      </w:r>
      <w:r>
        <w:rPr>
          <w:rFonts w:ascii="Proxima Nova ExCn Rg" w:hAnsi="Proxima Nova ExCn Rg" w:cs="Times New Roman"/>
          <w:sz w:val="28"/>
          <w:szCs w:val="28"/>
        </w:rPr>
        <w:t>;</w:t>
      </w:r>
    </w:p>
    <w:p w14:paraId="495F5B64" w14:textId="77777777" w:rsidR="005C1B79" w:rsidRDefault="005C1B79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A41F3DA" w14:textId="18F398D8" w:rsidR="005C1B79" w:rsidRDefault="005C1B79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585132">
        <w:rPr>
          <w:rFonts w:ascii="Proxima Nova ExCn Rg" w:hAnsi="Proxima Nova ExCn Rg" w:cs="Times New Roman"/>
          <w:sz w:val="28"/>
          <w:szCs w:val="28"/>
        </w:rPr>
        <w:t>&lt;21&gt;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F29C3">
        <w:rPr>
          <w:rFonts w:ascii="Proxima Nova ExCn Rg" w:hAnsi="Proxima Nova ExCn Rg" w:cs="Times New Roman"/>
          <w:sz w:val="28"/>
          <w:szCs w:val="28"/>
        </w:rPr>
        <w:t>При наличии в п. 6.6.2 Пол</w:t>
      </w:r>
      <w:r>
        <w:rPr>
          <w:rFonts w:ascii="Proxima Nova ExCn Rg" w:hAnsi="Proxima Nova ExCn Rg" w:cs="Times New Roman"/>
          <w:sz w:val="28"/>
          <w:szCs w:val="28"/>
        </w:rPr>
        <w:t>ожения специального основания для проведения</w:t>
      </w:r>
      <w:r w:rsidRPr="000F29C3">
        <w:rPr>
          <w:rFonts w:ascii="Proxima Nova ExCn Rg" w:hAnsi="Proxima Nova ExCn Rg" w:cs="Times New Roman"/>
          <w:sz w:val="28"/>
          <w:szCs w:val="28"/>
        </w:rPr>
        <w:t xml:space="preserve"> закупки у единственного поставщика подлежит применению такое специальное основание. В отсутствие специального основания для проведения закупки у единственного поставщика применяется основание, предусмотренное подп. </w:t>
      </w:r>
      <w:r>
        <w:rPr>
          <w:rFonts w:ascii="Proxima Nova ExCn Rg" w:hAnsi="Proxima Nova ExCn Rg" w:cs="Times New Roman"/>
          <w:sz w:val="28"/>
          <w:szCs w:val="28"/>
        </w:rPr>
        <w:t>6.6.2(51)</w:t>
      </w:r>
      <w:r w:rsidRPr="000F29C3">
        <w:rPr>
          <w:rFonts w:ascii="Proxima Nova ExCn Rg" w:hAnsi="Proxima Nova ExCn Rg" w:cs="Times New Roman"/>
          <w:sz w:val="28"/>
          <w:szCs w:val="28"/>
        </w:rPr>
        <w:t xml:space="preserve"> Положения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34AAE62D" w14:textId="77777777" w:rsidR="000A68F4" w:rsidRDefault="000A68F4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D1F09E6" w14:textId="02FFA760" w:rsidR="002F6D4D" w:rsidRDefault="002F6D4D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(55) изложить в новой редакции:</w:t>
      </w:r>
    </w:p>
    <w:p w14:paraId="677B9F2E" w14:textId="77777777" w:rsidR="002F6D4D" w:rsidRPr="002F6D4D" w:rsidRDefault="002F6D4D" w:rsidP="000F29C3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1F1799FF" w14:textId="29A242E0" w:rsidR="002F6D4D" w:rsidRDefault="002F6D4D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«(55) </w:t>
      </w:r>
      <w:r w:rsidRPr="002F6D4D">
        <w:rPr>
          <w:rFonts w:ascii="Proxima Nova ExCn Rg" w:hAnsi="Proxima Nova ExCn Rg" w:cs="Times New Roman"/>
          <w:sz w:val="28"/>
          <w:szCs w:val="28"/>
        </w:rPr>
        <w:t>заключается договор</w:t>
      </w:r>
      <w:r w:rsidR="00ED7B78">
        <w:rPr>
          <w:rFonts w:ascii="Proxima Nova ExCn Rg" w:hAnsi="Proxima Nova ExCn Rg" w:cs="Times New Roman"/>
          <w:sz w:val="28"/>
          <w:szCs w:val="28"/>
        </w:rPr>
        <w:t>,</w:t>
      </w:r>
      <w:r w:rsidRPr="002F6D4D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ED7B78" w:rsidRPr="002F6D4D">
        <w:rPr>
          <w:rFonts w:ascii="Proxima Nova ExCn Rg" w:hAnsi="Proxima Nova ExCn Rg" w:cs="Times New Roman"/>
          <w:sz w:val="28"/>
          <w:szCs w:val="28"/>
        </w:rPr>
        <w:t>в том числе в случае принятия Правительством Российской Федерации решений о введении специальных мер в сфере экономики, предусмотренных пунктом 1 статьи 26.1 Закона 61-</w:t>
      </w:r>
      <w:r w:rsidR="00ED7B78" w:rsidRPr="002F6D4D">
        <w:rPr>
          <w:rFonts w:ascii="Proxima Nova ExCn Rg" w:hAnsi="Proxima Nova ExCn Rg" w:cs="Times New Roman"/>
          <w:sz w:val="28"/>
          <w:szCs w:val="28"/>
        </w:rPr>
        <w:lastRenderedPageBreak/>
        <w:t>ФЗ</w:t>
      </w:r>
      <w:r w:rsidR="00ED7B78">
        <w:rPr>
          <w:rFonts w:ascii="Proxima Nova ExCn Rg" w:hAnsi="Proxima Nova ExCn Rg" w:cs="Times New Roman"/>
          <w:sz w:val="28"/>
          <w:szCs w:val="28"/>
        </w:rPr>
        <w:t>,</w:t>
      </w:r>
      <w:r w:rsidR="00ED7B78" w:rsidRPr="002F6D4D"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2F6D4D">
        <w:rPr>
          <w:rFonts w:ascii="Proxima Nova ExCn Rg" w:hAnsi="Proxima Nova ExCn Rg" w:cs="Times New Roman"/>
          <w:sz w:val="28"/>
          <w:szCs w:val="28"/>
        </w:rPr>
        <w:t>на поставку продукции, необходи</w:t>
      </w:r>
      <w:r>
        <w:rPr>
          <w:rFonts w:ascii="Proxima Nova ExCn Rg" w:hAnsi="Proxima Nova ExCn Rg" w:cs="Times New Roman"/>
          <w:sz w:val="28"/>
          <w:szCs w:val="28"/>
        </w:rPr>
        <w:t>мой для выполнения ГОЗ, а также</w:t>
      </w:r>
      <w:r w:rsidRPr="002F6D4D">
        <w:rPr>
          <w:rFonts w:ascii="Proxima Nova ExCn Rg" w:hAnsi="Proxima Nova ExCn Rg" w:cs="Times New Roman"/>
          <w:sz w:val="28"/>
          <w:szCs w:val="28"/>
        </w:rPr>
        <w:t xml:space="preserve"> для формирования запаса продукции, сырья, материалов, полуфабрикатов, комплектующих изделий, предусмотренного пунктами 3 – 3.2 статьи 7.1 Закона 275-ФЗ;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785B04BB" w14:textId="77777777" w:rsidR="002F6D4D" w:rsidRDefault="002F6D4D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2996A30" w14:textId="5816C9FD" w:rsidR="004D6025" w:rsidRDefault="009C5CFB" w:rsidP="000F29C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4D6025">
        <w:rPr>
          <w:rFonts w:ascii="Proxima Nova ExCn Rg" w:hAnsi="Proxima Nova ExCn Rg" w:cs="Times New Roman"/>
          <w:sz w:val="28"/>
          <w:szCs w:val="28"/>
        </w:rPr>
        <w:t>подпункт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4D6025">
        <w:rPr>
          <w:rFonts w:ascii="Proxima Nova ExCn Rg" w:hAnsi="Proxima Nova ExCn Rg" w:cs="Times New Roman"/>
          <w:sz w:val="28"/>
          <w:szCs w:val="28"/>
        </w:rPr>
        <w:t xml:space="preserve"> (62)</w:t>
      </w:r>
      <w:r>
        <w:rPr>
          <w:rFonts w:ascii="Proxima Nova ExCn Rg" w:hAnsi="Proxima Nova ExCn Rg" w:cs="Times New Roman"/>
          <w:sz w:val="28"/>
          <w:szCs w:val="28"/>
        </w:rPr>
        <w:t xml:space="preserve"> слово «организациями» заменить словами «в срок по 31.12.2023 г. организациями»</w:t>
      </w:r>
      <w:r w:rsidR="00F06664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7D30E5">
        <w:rPr>
          <w:rFonts w:ascii="Proxima Nova ExCn Rg" w:hAnsi="Proxima Nova ExCn Rg" w:cs="Times New Roman"/>
          <w:sz w:val="28"/>
          <w:szCs w:val="28"/>
        </w:rPr>
        <w:t xml:space="preserve">с </w:t>
      </w:r>
      <w:r w:rsidR="00F06664">
        <w:rPr>
          <w:rFonts w:ascii="Proxima Nova ExCn Rg" w:hAnsi="Proxima Nova ExCn Rg" w:cs="Times New Roman"/>
          <w:sz w:val="28"/>
          <w:szCs w:val="28"/>
        </w:rPr>
        <w:t>удалением сноски 27 и последующим изменением нумерации сносок;</w:t>
      </w:r>
    </w:p>
    <w:p w14:paraId="13E1EEE9" w14:textId="77777777" w:rsidR="004D6025" w:rsidRDefault="004D602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A278A57" w14:textId="214D19AB" w:rsidR="00A36ADB" w:rsidRDefault="00A36ADB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(2) пункта 6.7.23 цифры «6.6.2(26)» удалить;</w:t>
      </w:r>
    </w:p>
    <w:p w14:paraId="6F3D64B3" w14:textId="77777777" w:rsidR="00A36ADB" w:rsidRDefault="00A36ADB" w:rsidP="00A36ADB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DC00DA8" w14:textId="0DFC1AC3" w:rsidR="0049058F" w:rsidRDefault="0049058F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Пункт 8.1.3 дополнить подпунктом </w:t>
      </w:r>
      <w:r w:rsidR="000960A8">
        <w:rPr>
          <w:rFonts w:ascii="Proxima Nova ExCn Rg" w:hAnsi="Proxima Nova ExCn Rg" w:cs="Times New Roman"/>
          <w:sz w:val="28"/>
          <w:szCs w:val="28"/>
        </w:rPr>
        <w:t>(</w:t>
      </w:r>
      <w:r>
        <w:rPr>
          <w:rFonts w:ascii="Proxima Nova ExCn Rg" w:hAnsi="Proxima Nova ExCn Rg" w:cs="Times New Roman"/>
          <w:sz w:val="28"/>
          <w:szCs w:val="28"/>
        </w:rPr>
        <w:t>4</w:t>
      </w:r>
      <w:r w:rsidR="000960A8">
        <w:rPr>
          <w:rFonts w:ascii="Proxima Nova ExCn Rg" w:hAnsi="Proxima Nova ExCn Rg" w:cs="Times New Roman"/>
          <w:sz w:val="28"/>
          <w:szCs w:val="28"/>
        </w:rPr>
        <w:t>) следующего содержания:</w:t>
      </w:r>
    </w:p>
    <w:p w14:paraId="5D2C77C8" w14:textId="77777777" w:rsidR="000960A8" w:rsidRDefault="000960A8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4BB64FD" w14:textId="551C4B5D" w:rsidR="000960A8" w:rsidRPr="000F29C3" w:rsidRDefault="000960A8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«</w:t>
      </w:r>
      <w:r w:rsidRPr="00026656">
        <w:rPr>
          <w:rFonts w:ascii="Proxima Nova ExCn Rg" w:hAnsi="Proxima Nova ExCn Rg"/>
          <w:sz w:val="28"/>
          <w:szCs w:val="28"/>
        </w:rPr>
        <w:t xml:space="preserve">(4) </w:t>
      </w:r>
      <w:r w:rsidRPr="000F29C3">
        <w:rPr>
          <w:rFonts w:ascii="Proxima Nova ExCn Rg" w:hAnsi="Proxima Nova ExCn Rg"/>
          <w:sz w:val="28"/>
          <w:szCs w:val="28"/>
        </w:rPr>
        <w:t>закупка авиационной продукции и продукции, необходимой для выполнения ГОЗ</w:t>
      </w:r>
      <w:r>
        <w:rPr>
          <w:rFonts w:ascii="Proxima Nova ExCn Rg" w:hAnsi="Proxima Nova ExCn Rg"/>
          <w:sz w:val="28"/>
          <w:szCs w:val="28"/>
        </w:rPr>
        <w:t>.»;</w:t>
      </w:r>
    </w:p>
    <w:p w14:paraId="6BFE02D2" w14:textId="77777777" w:rsidR="005215CF" w:rsidRPr="000F29C3" w:rsidRDefault="005215CF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99A9349" w14:textId="0F65F90B" w:rsidR="00393AA1" w:rsidRDefault="00393AA1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10.4</w:t>
      </w:r>
      <w:r w:rsidR="008818E1">
        <w:rPr>
          <w:rFonts w:ascii="Proxima Nova ExCn Rg" w:hAnsi="Proxima Nova ExCn Rg" w:cs="Times New Roman"/>
          <w:sz w:val="28"/>
          <w:szCs w:val="28"/>
        </w:rPr>
        <w:t>.6</w:t>
      </w:r>
      <w:bookmarkStart w:id="0" w:name="_GoBack"/>
      <w:bookmarkEnd w:id="0"/>
      <w:r>
        <w:rPr>
          <w:rFonts w:ascii="Proxima Nova ExCn Rg" w:hAnsi="Proxima Nova ExCn Rg" w:cs="Times New Roman"/>
          <w:sz w:val="28"/>
          <w:szCs w:val="28"/>
        </w:rPr>
        <w:t xml:space="preserve"> дополнить подпунктом (14) следующего содержания:</w:t>
      </w:r>
    </w:p>
    <w:p w14:paraId="157861DC" w14:textId="77777777" w:rsidR="00393AA1" w:rsidRDefault="00393AA1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A11464D" w14:textId="2427416B" w:rsidR="00393AA1" w:rsidRDefault="00393AA1" w:rsidP="000F29C3">
      <w:pPr>
        <w:spacing w:after="0" w:line="240" w:lineRule="auto"/>
        <w:ind w:firstLine="709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«(14) </w:t>
      </w:r>
      <w:r w:rsidRPr="00931C77">
        <w:rPr>
          <w:rFonts w:ascii="Proxima Nova ExCn Rg" w:hAnsi="Proxima Nova ExCn Rg"/>
          <w:sz w:val="28"/>
          <w:szCs w:val="28"/>
        </w:rPr>
        <w:t xml:space="preserve">проведение закупки продукции, необходимой для выполнения ГОЗ – вне зависимости от </w:t>
      </w:r>
      <w:r w:rsidRPr="000F29C3">
        <w:rPr>
          <w:rFonts w:ascii="Proxima Nova ExCn Rg" w:hAnsi="Proxima Nova ExCn Rg"/>
          <w:sz w:val="28"/>
          <w:szCs w:val="28"/>
        </w:rPr>
        <w:t xml:space="preserve">размера </w:t>
      </w:r>
      <w:r w:rsidRPr="00931C77">
        <w:rPr>
          <w:rFonts w:ascii="Proxima Nova ExCn Rg" w:hAnsi="Proxima Nova ExCn Rg"/>
          <w:sz w:val="28"/>
          <w:szCs w:val="28"/>
        </w:rPr>
        <w:t>НМЦ</w:t>
      </w:r>
      <w:r w:rsidRPr="00026656">
        <w:rPr>
          <w:rFonts w:ascii="Proxima Nova ExCn Rg" w:hAnsi="Proxima Nova ExCn Rg"/>
          <w:sz w:val="28"/>
          <w:szCs w:val="28"/>
        </w:rPr>
        <w:t>»</w:t>
      </w:r>
      <w:r>
        <w:rPr>
          <w:rFonts w:ascii="Proxima Nova ExCn Rg" w:hAnsi="Proxima Nova ExCn Rg"/>
          <w:sz w:val="28"/>
          <w:szCs w:val="28"/>
        </w:rPr>
        <w:t>;</w:t>
      </w:r>
    </w:p>
    <w:p w14:paraId="6DCABB17" w14:textId="77777777" w:rsidR="00393AA1" w:rsidRPr="000F29C3" w:rsidRDefault="00393AA1" w:rsidP="000F29C3">
      <w:pPr>
        <w:spacing w:after="0" w:line="240" w:lineRule="auto"/>
        <w:ind w:firstLine="709"/>
        <w:jc w:val="both"/>
        <w:rPr>
          <w:rFonts w:ascii="Proxima Nova ExCn Rg" w:hAnsi="Proxima Nova ExCn Rg"/>
          <w:sz w:val="28"/>
          <w:szCs w:val="28"/>
        </w:rPr>
      </w:pPr>
    </w:p>
    <w:p w14:paraId="3F2B08D6" w14:textId="23FCE05D" w:rsidR="005C5601" w:rsidRPr="005C5601" w:rsidRDefault="005C5601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5C5601">
        <w:rPr>
          <w:rFonts w:ascii="Proxima Nova ExCn Rg" w:hAnsi="Proxima Nova ExCn Rg" w:cs="Times New Roman"/>
          <w:sz w:val="28"/>
          <w:szCs w:val="28"/>
        </w:rPr>
        <w:t xml:space="preserve">В пункте 10.11.7 слова </w:t>
      </w:r>
      <w:r>
        <w:rPr>
          <w:rFonts w:ascii="Proxima Nova ExCn Rg" w:hAnsi="Proxima Nova ExCn Rg" w:cs="Times New Roman"/>
          <w:sz w:val="28"/>
          <w:szCs w:val="28"/>
        </w:rPr>
        <w:t xml:space="preserve">«, </w:t>
      </w:r>
      <w:r w:rsidRPr="005C5601">
        <w:rPr>
          <w:rFonts w:ascii="Proxima Nova ExCn Rg" w:hAnsi="Proxima Nova ExCn Rg" w:cs="Times New Roman"/>
          <w:sz w:val="28"/>
          <w:szCs w:val="28"/>
        </w:rPr>
        <w:t>при этом в качестве основного обязательства может выступать возврат аванса (поставщик обязуется вернуть аванс в случае неисполнения обязательств, покрываемых авансом), соблюдение сроков поставки продукции, исполнение гарантийных обязательств, уплата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</w:t>
      </w:r>
      <w:r>
        <w:rPr>
          <w:rFonts w:ascii="Proxima Nova ExCn Rg" w:hAnsi="Proxima Nova ExCn Rg" w:cs="Times New Roman"/>
          <w:sz w:val="28"/>
          <w:szCs w:val="28"/>
        </w:rPr>
        <w:t>о договору и иные обязательства» исключить;</w:t>
      </w:r>
    </w:p>
    <w:p w14:paraId="1466CA8C" w14:textId="46751043" w:rsidR="005C5601" w:rsidRDefault="005C5601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1078A42" w14:textId="2FB4D990" w:rsidR="004D6025" w:rsidRDefault="004D6025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10.15.1 изложить в новой редакции:</w:t>
      </w:r>
    </w:p>
    <w:p w14:paraId="7B4F63CE" w14:textId="77777777" w:rsidR="004D6025" w:rsidRDefault="004D602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80B2960" w14:textId="50BBEACC" w:rsidR="004D6025" w:rsidRDefault="004D602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«10.15.1</w:t>
      </w:r>
      <w:r w:rsidR="00B513C2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B513C2" w:rsidRPr="00B513C2">
        <w:rPr>
          <w:rFonts w:ascii="Proxima Nova ExCn Rg" w:hAnsi="Proxima Nova ExCn Rg" w:cs="Times New Roman"/>
          <w:sz w:val="28"/>
          <w:szCs w:val="28"/>
        </w:rPr>
        <w:t xml:space="preserve">Запрос на проведение закупки формируется инициатором закупки при подготовке к проведению закупки. Объявление и проведение закупки может быть осуществлено только при наличии </w:t>
      </w:r>
      <w:r w:rsidR="00B513C2">
        <w:rPr>
          <w:rFonts w:ascii="Proxima Nova ExCn Rg" w:hAnsi="Proxima Nova ExCn Rg" w:cs="Times New Roman"/>
          <w:sz w:val="28"/>
          <w:szCs w:val="28"/>
        </w:rPr>
        <w:t xml:space="preserve">соответствующей </w:t>
      </w:r>
      <w:r w:rsidR="00B513C2" w:rsidRPr="00B513C2">
        <w:rPr>
          <w:rFonts w:ascii="Proxima Nova ExCn Rg" w:hAnsi="Proxima Nova ExCn Rg" w:cs="Times New Roman"/>
          <w:sz w:val="28"/>
          <w:szCs w:val="28"/>
        </w:rPr>
        <w:t xml:space="preserve">информации в утвержденном ПЗ/РПЗ с учетом особенностей, предусмотренных п. </w:t>
      </w:r>
      <w:r w:rsidR="00B513C2">
        <w:rPr>
          <w:rFonts w:ascii="Proxima Nova ExCn Rg" w:hAnsi="Proxima Nova ExCn Rg" w:cs="Times New Roman"/>
          <w:sz w:val="28"/>
          <w:szCs w:val="28"/>
        </w:rPr>
        <w:t>9.1.9</w:t>
      </w:r>
      <w:r w:rsidR="00B513C2" w:rsidRPr="00B513C2">
        <w:rPr>
          <w:rFonts w:ascii="Proxima Nova ExCn Rg" w:hAnsi="Proxima Nova ExCn Rg" w:cs="Times New Roman"/>
          <w:sz w:val="28"/>
          <w:szCs w:val="28"/>
        </w:rPr>
        <w:t xml:space="preserve"> Положения</w:t>
      </w:r>
      <w:r w:rsidR="00B513C2">
        <w:rPr>
          <w:rFonts w:ascii="Proxima Nova ExCn Rg" w:hAnsi="Proxima Nova ExCn Rg" w:cs="Times New Roman"/>
          <w:sz w:val="28"/>
          <w:szCs w:val="28"/>
        </w:rPr>
        <w:t>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C8CDBCF" w14:textId="77777777" w:rsidR="004D6025" w:rsidRDefault="004D602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0AC0811" w14:textId="4CA2AB66" w:rsidR="00397A39" w:rsidRDefault="002F6D4D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4D6025">
        <w:rPr>
          <w:rFonts w:ascii="Proxima Nova ExCn Rg" w:hAnsi="Proxima Nova ExCn Rg" w:cs="Times New Roman"/>
          <w:sz w:val="28"/>
          <w:szCs w:val="28"/>
        </w:rPr>
        <w:t>пункте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4D6025">
        <w:rPr>
          <w:rFonts w:ascii="Proxima Nova ExCn Rg" w:hAnsi="Proxima Nova ExCn Rg" w:cs="Times New Roman"/>
          <w:sz w:val="28"/>
          <w:szCs w:val="28"/>
        </w:rPr>
        <w:t>11.3.1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4D6025">
        <w:rPr>
          <w:rFonts w:ascii="Proxima Nova ExCn Rg" w:hAnsi="Proxima Nova ExCn Rg" w:cs="Times New Roman"/>
          <w:sz w:val="28"/>
          <w:szCs w:val="28"/>
        </w:rPr>
        <w:t xml:space="preserve">слова «договор с таким участником заключается только после предоставления </w:t>
      </w:r>
      <w:r w:rsidR="00A600B1">
        <w:rPr>
          <w:rFonts w:ascii="Proxima Nova ExCn Rg" w:hAnsi="Proxima Nova ExCn Rg" w:cs="Times New Roman"/>
          <w:sz w:val="28"/>
          <w:szCs w:val="28"/>
        </w:rPr>
        <w:t xml:space="preserve">им </w:t>
      </w:r>
      <w:r w:rsidR="004D6025">
        <w:rPr>
          <w:rFonts w:ascii="Proxima Nova ExCn Rg" w:hAnsi="Proxima Nova ExCn Rg" w:cs="Times New Roman"/>
          <w:sz w:val="28"/>
          <w:szCs w:val="28"/>
        </w:rPr>
        <w:t>обеспечения исполнения договора» заменить словами «предоставление таким участником обеспечения исполнения договора осуществляется»</w:t>
      </w:r>
      <w:r w:rsidR="00397A39">
        <w:rPr>
          <w:rFonts w:ascii="Proxima Nova ExCn Rg" w:hAnsi="Proxima Nova ExCn Rg" w:cs="Times New Roman"/>
          <w:sz w:val="28"/>
          <w:szCs w:val="28"/>
        </w:rPr>
        <w:t>;</w:t>
      </w:r>
    </w:p>
    <w:p w14:paraId="452BE077" w14:textId="77777777" w:rsidR="00102BEE" w:rsidRDefault="00102BEE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2D5203C" w14:textId="77777777" w:rsidR="00702344" w:rsidRDefault="00A5003A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16.1.1</w:t>
      </w:r>
      <w:r w:rsidR="00702344">
        <w:rPr>
          <w:rFonts w:ascii="Proxima Nova ExCn Rg" w:hAnsi="Proxima Nova ExCn Rg" w:cs="Times New Roman"/>
          <w:sz w:val="28"/>
          <w:szCs w:val="28"/>
        </w:rPr>
        <w:t>:</w:t>
      </w:r>
    </w:p>
    <w:p w14:paraId="152E2606" w14:textId="77777777" w:rsidR="00702344" w:rsidRDefault="00702344" w:rsidP="00702344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2F21AB4" w14:textId="090F51FA" w:rsidR="00993D48" w:rsidRDefault="00993D48" w:rsidP="007023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после слов «подп. 6.6.2(39) Положения» дополнить словами «и ценового запроса на ЭТП»;</w:t>
      </w:r>
    </w:p>
    <w:p w14:paraId="47F1246D" w14:textId="77777777" w:rsidR="00993D48" w:rsidRDefault="00993D48" w:rsidP="00993D48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6B3D83B" w14:textId="77777777" w:rsidR="00702344" w:rsidRDefault="00A5003A" w:rsidP="007023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цифры «</w:t>
      </w:r>
      <w:r w:rsidR="005C6DCA">
        <w:rPr>
          <w:rFonts w:ascii="Proxima Nova ExCn Rg" w:hAnsi="Proxima Nova ExCn Rg" w:cs="Times New Roman"/>
          <w:sz w:val="28"/>
          <w:szCs w:val="28"/>
        </w:rPr>
        <w:t>6.6.2(12) – 6.6.2(35)</w:t>
      </w:r>
      <w:r>
        <w:rPr>
          <w:rFonts w:ascii="Proxima Nova ExCn Rg" w:hAnsi="Proxima Nova ExCn Rg" w:cs="Times New Roman"/>
          <w:sz w:val="28"/>
          <w:szCs w:val="28"/>
        </w:rPr>
        <w:t>» заменить цифрами «</w:t>
      </w:r>
      <w:r w:rsidR="005C6DCA" w:rsidRPr="005C6DCA">
        <w:rPr>
          <w:rFonts w:ascii="Proxima Nova ExCn Rg" w:hAnsi="Proxima Nova ExCn Rg" w:cs="Times New Roman"/>
          <w:sz w:val="28"/>
          <w:szCs w:val="28"/>
        </w:rPr>
        <w:t>6.6.2(12), 6.6.2(13), 6.6.2(15) – 6.6.2(18), 6.6.2(20), 6.6.2(22) – 6.6.2(25), 6.6.2(27), 6.6.2(29) – 6.6.2(32), 6.6.2(34), 6.6.2(35)</w:t>
      </w:r>
      <w:r w:rsidR="005C6DCA">
        <w:rPr>
          <w:rFonts w:ascii="Proxima Nova ExCn Rg" w:hAnsi="Proxima Nova ExCn Rg" w:cs="Times New Roman"/>
          <w:sz w:val="28"/>
          <w:szCs w:val="28"/>
        </w:rPr>
        <w:t>»</w:t>
      </w:r>
      <w:r w:rsidR="00702344">
        <w:rPr>
          <w:rFonts w:ascii="Proxima Nova ExCn Rg" w:hAnsi="Proxima Nova ExCn Rg" w:cs="Times New Roman"/>
          <w:sz w:val="28"/>
          <w:szCs w:val="28"/>
        </w:rPr>
        <w:t>;</w:t>
      </w:r>
    </w:p>
    <w:p w14:paraId="76F66772" w14:textId="77777777" w:rsidR="00702344" w:rsidRDefault="00702344" w:rsidP="00702344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821EE98" w14:textId="2452C9A5" w:rsidR="00702344" w:rsidRDefault="005C6DCA" w:rsidP="007023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цифры «6.6.2(41) – 6.6.2(55)</w:t>
      </w:r>
      <w:r w:rsidR="00A36ADB">
        <w:rPr>
          <w:rFonts w:ascii="Proxima Nova ExCn Rg" w:hAnsi="Proxima Nova ExCn Rg" w:cs="Times New Roman"/>
          <w:sz w:val="28"/>
          <w:szCs w:val="28"/>
        </w:rPr>
        <w:t>» заменить цифрами «</w:t>
      </w:r>
      <w:r w:rsidR="00BA0ADF" w:rsidRPr="00BA0ADF">
        <w:rPr>
          <w:rFonts w:ascii="Proxima Nova ExCn Rg" w:hAnsi="Proxima Nova ExCn Rg" w:cs="Times New Roman"/>
          <w:sz w:val="28"/>
          <w:szCs w:val="28"/>
        </w:rPr>
        <w:t>6.6.2(4</w:t>
      </w:r>
      <w:r w:rsidR="00C33BEB">
        <w:rPr>
          <w:rFonts w:ascii="Proxima Nova ExCn Rg" w:hAnsi="Proxima Nova ExCn Rg" w:cs="Times New Roman"/>
          <w:sz w:val="28"/>
          <w:szCs w:val="28"/>
        </w:rPr>
        <w:t>0</w:t>
      </w:r>
      <w:r w:rsidR="00BA0ADF" w:rsidRPr="00BA0ADF">
        <w:rPr>
          <w:rFonts w:ascii="Proxima Nova ExCn Rg" w:hAnsi="Proxima Nova ExCn Rg" w:cs="Times New Roman"/>
          <w:sz w:val="28"/>
          <w:szCs w:val="28"/>
        </w:rPr>
        <w:t>) – 6.6.2(44), 6.6.2(47) – 6.6.2(49), 6.6.2(51) – 6.6.2(55)</w:t>
      </w:r>
      <w:r w:rsidR="00A36ADB">
        <w:rPr>
          <w:rFonts w:ascii="Proxima Nova ExCn Rg" w:hAnsi="Proxima Nova ExCn Rg" w:cs="Times New Roman"/>
          <w:sz w:val="28"/>
          <w:szCs w:val="28"/>
        </w:rPr>
        <w:t>»</w:t>
      </w:r>
      <w:r w:rsidR="00702344">
        <w:rPr>
          <w:rFonts w:ascii="Proxima Nova ExCn Rg" w:hAnsi="Proxima Nova ExCn Rg" w:cs="Times New Roman"/>
          <w:sz w:val="28"/>
          <w:szCs w:val="28"/>
        </w:rPr>
        <w:t>;</w:t>
      </w:r>
    </w:p>
    <w:p w14:paraId="267569FB" w14:textId="77777777" w:rsidR="00702344" w:rsidRDefault="00702344" w:rsidP="00702344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16F85B3" w14:textId="47152F8E" w:rsidR="00702344" w:rsidRDefault="005C6DCA" w:rsidP="007023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="00A36ADB">
        <w:rPr>
          <w:rFonts w:ascii="Proxima Nova ExCn Rg" w:hAnsi="Proxima Nova ExCn Rg" w:cs="Times New Roman"/>
          <w:sz w:val="28"/>
          <w:szCs w:val="28"/>
        </w:rPr>
        <w:t>цифры «</w:t>
      </w:r>
      <w:r w:rsidR="00702344">
        <w:rPr>
          <w:rFonts w:ascii="Proxima Nova ExCn Rg" w:hAnsi="Proxima Nova ExCn Rg" w:cs="Times New Roman"/>
          <w:sz w:val="28"/>
          <w:szCs w:val="28"/>
        </w:rPr>
        <w:t>6.6.2(58), 6.6.2(59), 6.6.2(60) – 6.6.2(62)</w:t>
      </w:r>
      <w:r w:rsidR="00A36ADB">
        <w:rPr>
          <w:rFonts w:ascii="Proxima Nova ExCn Rg" w:hAnsi="Proxima Nova ExCn Rg" w:cs="Times New Roman"/>
          <w:sz w:val="28"/>
          <w:szCs w:val="28"/>
        </w:rPr>
        <w:t>»</w:t>
      </w:r>
      <w:r w:rsidR="00702344">
        <w:rPr>
          <w:rFonts w:ascii="Proxima Nova ExCn Rg" w:hAnsi="Proxima Nova ExCn Rg" w:cs="Times New Roman"/>
          <w:sz w:val="28"/>
          <w:szCs w:val="28"/>
        </w:rPr>
        <w:t xml:space="preserve"> заменить цифрами «6.6.2(58) – 6.6.2(62)»;</w:t>
      </w:r>
    </w:p>
    <w:p w14:paraId="6E5ED4C3" w14:textId="77777777" w:rsidR="00702344" w:rsidRDefault="00702344" w:rsidP="00702344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DE467DC" w14:textId="2E68CA64" w:rsidR="00A5003A" w:rsidRDefault="00A5003A" w:rsidP="007023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слова «</w:t>
      </w:r>
      <w:r w:rsidR="00BA0ADF">
        <w:rPr>
          <w:rFonts w:ascii="Proxima Nova ExCn Rg" w:hAnsi="Proxima Nova ExCn Rg" w:cs="Times New Roman"/>
          <w:sz w:val="28"/>
          <w:szCs w:val="28"/>
        </w:rPr>
        <w:t>или с протоколом ЦЗК (в случае, указанном в подп. 6.6.2(36) Положения),</w:t>
      </w:r>
      <w:r>
        <w:rPr>
          <w:rFonts w:ascii="Proxima Nova ExCn Rg" w:hAnsi="Proxima Nova ExCn Rg" w:cs="Times New Roman"/>
          <w:sz w:val="28"/>
          <w:szCs w:val="28"/>
        </w:rPr>
        <w:t xml:space="preserve">» </w:t>
      </w:r>
      <w:r w:rsidR="00BA0ADF">
        <w:rPr>
          <w:rFonts w:ascii="Proxima Nova ExCn Rg" w:hAnsi="Proxima Nova ExCn Rg" w:cs="Times New Roman"/>
          <w:sz w:val="28"/>
          <w:szCs w:val="28"/>
        </w:rPr>
        <w:t>исключить</w:t>
      </w:r>
      <w:r>
        <w:rPr>
          <w:rFonts w:ascii="Proxima Nova ExCn Rg" w:hAnsi="Proxima Nova ExCn Rg" w:cs="Times New Roman"/>
          <w:sz w:val="28"/>
          <w:szCs w:val="28"/>
        </w:rPr>
        <w:t>;</w:t>
      </w:r>
    </w:p>
    <w:p w14:paraId="3CE62349" w14:textId="77777777" w:rsidR="00A5003A" w:rsidRDefault="00A5003A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BF9E5C4" w14:textId="77777777" w:rsidR="00C33BEB" w:rsidRDefault="00BA0ADF" w:rsidP="00BA0A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C33BEB">
        <w:rPr>
          <w:rFonts w:ascii="Proxima Nova ExCn Rg" w:hAnsi="Proxima Nova ExCn Rg" w:cs="Times New Roman"/>
          <w:sz w:val="28"/>
          <w:szCs w:val="28"/>
        </w:rPr>
        <w:t>пункте 16.1.2:</w:t>
      </w:r>
    </w:p>
    <w:p w14:paraId="1CAB4A7C" w14:textId="77777777" w:rsidR="00C33BEB" w:rsidRDefault="00C33BEB" w:rsidP="00C33BEB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49694C1" w14:textId="7083E4F9" w:rsidR="00C33BEB" w:rsidRDefault="00C33BEB" w:rsidP="00C33BEB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BA0ADF">
        <w:rPr>
          <w:rFonts w:ascii="Proxima Nova ExCn Rg" w:hAnsi="Proxima Nova ExCn Rg" w:cs="Times New Roman"/>
          <w:sz w:val="28"/>
          <w:szCs w:val="28"/>
        </w:rPr>
        <w:t>подпункте (1) пункта 16.1.2 цифры «6.6.2(19),» исключить</w:t>
      </w:r>
      <w:r>
        <w:rPr>
          <w:rFonts w:ascii="Proxima Nova ExCn Rg" w:hAnsi="Proxima Nova ExCn Rg" w:cs="Times New Roman"/>
          <w:sz w:val="28"/>
          <w:szCs w:val="28"/>
        </w:rPr>
        <w:t>, после цифр «6.6.2(32),» дополнить цифрами «6.6.2(40)»</w:t>
      </w:r>
      <w:r w:rsidR="00BA0ADF">
        <w:rPr>
          <w:rFonts w:ascii="Proxima Nova ExCn Rg" w:hAnsi="Proxima Nova ExCn Rg" w:cs="Times New Roman"/>
          <w:sz w:val="28"/>
          <w:szCs w:val="28"/>
        </w:rPr>
        <w:t>;</w:t>
      </w:r>
    </w:p>
    <w:p w14:paraId="725FC5C2" w14:textId="77777777" w:rsidR="00C33BEB" w:rsidRDefault="00C33BEB" w:rsidP="00C33BEB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E4BC1A3" w14:textId="33202E95" w:rsidR="00C33BEB" w:rsidRDefault="00C33BEB" w:rsidP="00C33BEB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</w:t>
      </w:r>
      <w:r w:rsidR="00BA0ADF" w:rsidRPr="00C33BEB">
        <w:rPr>
          <w:rFonts w:ascii="Proxima Nova ExCn Rg" w:hAnsi="Proxima Nova ExCn Rg" w:cs="Times New Roman"/>
          <w:sz w:val="28"/>
          <w:szCs w:val="28"/>
        </w:rPr>
        <w:t xml:space="preserve"> подпункте (2) цифры «6.6.2(14), 6.6.2(21), 6.6.2(28), 6.6.2(33), 6.6.2(36), 6.6.2(45) - , 6.6.2(50)» исключить;</w:t>
      </w:r>
    </w:p>
    <w:p w14:paraId="6AD359CD" w14:textId="77777777" w:rsidR="00C33BEB" w:rsidRDefault="00C33BEB" w:rsidP="00C33BEB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BD8AD8E" w14:textId="1E1A1CE6" w:rsidR="00BA0ADF" w:rsidRPr="00C33BEB" w:rsidRDefault="00C33BEB" w:rsidP="00C33BEB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</w:t>
      </w:r>
      <w:r w:rsidR="00BA0ADF" w:rsidRPr="00C33BEB">
        <w:rPr>
          <w:rFonts w:ascii="Proxima Nova ExCn Rg" w:hAnsi="Proxima Nova ExCn Rg" w:cs="Times New Roman"/>
          <w:sz w:val="28"/>
          <w:szCs w:val="28"/>
        </w:rPr>
        <w:t>подпункте (4) цифры «6.6.2(26)» исключить;</w:t>
      </w:r>
    </w:p>
    <w:p w14:paraId="6B68A010" w14:textId="77777777" w:rsidR="00BA0ADF" w:rsidRDefault="00BA0ADF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E696D34" w14:textId="675703CE" w:rsidR="007915B8" w:rsidRDefault="007915B8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16.1.3 слова «п. 16.1.2 Положения» заменить словами «подп. 16.1.2(1) – 16.1.2(4) Положения,», цифры «, 16.3.1» исключить;</w:t>
      </w:r>
    </w:p>
    <w:p w14:paraId="6C02671C" w14:textId="77777777" w:rsidR="007915B8" w:rsidRDefault="007915B8" w:rsidP="007915B8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5457E54" w14:textId="77777777" w:rsidR="007915B8" w:rsidRDefault="001F4FF2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Пункт 16.1.4 </w:t>
      </w:r>
      <w:r w:rsidR="007915B8">
        <w:rPr>
          <w:rFonts w:ascii="Proxima Nova ExCn Rg" w:hAnsi="Proxima Nova ExCn Rg" w:cs="Times New Roman"/>
          <w:sz w:val="28"/>
          <w:szCs w:val="28"/>
        </w:rPr>
        <w:t>изложить в новой редакции:</w:t>
      </w:r>
    </w:p>
    <w:p w14:paraId="7F9C1B0F" w14:textId="77777777" w:rsidR="007915B8" w:rsidRDefault="007915B8" w:rsidP="007915B8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31EF201" w14:textId="56118A11" w:rsidR="001F4FF2" w:rsidRDefault="007915B8" w:rsidP="007915B8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«16.1.4 </w:t>
      </w:r>
      <w:r w:rsidRPr="007915B8">
        <w:rPr>
          <w:rFonts w:ascii="Proxima Nova ExCn Rg" w:hAnsi="Proxima Nova ExCn Rg" w:cs="Times New Roman"/>
          <w:sz w:val="28"/>
          <w:szCs w:val="28"/>
        </w:rPr>
        <w:t>Проведение закупок, предусмотренных подп. 16.1.2(5) Положения</w:t>
      </w:r>
      <w:r>
        <w:rPr>
          <w:rFonts w:ascii="Proxima Nova ExCn Rg" w:hAnsi="Proxima Nova ExCn Rg" w:cs="Times New Roman"/>
          <w:sz w:val="28"/>
          <w:szCs w:val="28"/>
        </w:rPr>
        <w:t>,</w:t>
      </w:r>
      <w:r w:rsidRPr="007915B8">
        <w:rPr>
          <w:rFonts w:ascii="Proxima Nova ExCn Rg" w:hAnsi="Proxima Nova ExCn Rg" w:cs="Times New Roman"/>
          <w:sz w:val="28"/>
          <w:szCs w:val="28"/>
        </w:rPr>
        <w:t xml:space="preserve"> осуществляется с соблюдением последовательности, указанной в п.  16.3.1 Положения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1F4FF2">
        <w:rPr>
          <w:rFonts w:ascii="Proxima Nova ExCn Rg" w:hAnsi="Proxima Nova ExCn Rg" w:cs="Times New Roman"/>
          <w:sz w:val="28"/>
          <w:szCs w:val="28"/>
        </w:rPr>
        <w:t>;</w:t>
      </w:r>
    </w:p>
    <w:p w14:paraId="6345A6C8" w14:textId="77777777" w:rsidR="001F4FF2" w:rsidRDefault="001F4FF2" w:rsidP="001F4FF2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70E750B" w14:textId="351CDB3A" w:rsidR="00C33BEB" w:rsidRDefault="00C33BEB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(1) пункта 16.1.5 цифры «, 6.6.2(40)» исключить;</w:t>
      </w:r>
    </w:p>
    <w:p w14:paraId="2F916CA5" w14:textId="77777777" w:rsidR="00C33BEB" w:rsidRDefault="00C33BEB" w:rsidP="00C33BEB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9018EBB" w14:textId="77777777" w:rsidR="004D535A" w:rsidRDefault="004D535A" w:rsidP="004D53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</w:t>
      </w:r>
      <w:r w:rsidR="001F4FF2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е</w:t>
      </w:r>
      <w:r w:rsidR="001F4FF2">
        <w:rPr>
          <w:rFonts w:ascii="Proxima Nova ExCn Rg" w:hAnsi="Proxima Nova ExCn Rg" w:cs="Times New Roman"/>
          <w:sz w:val="28"/>
          <w:szCs w:val="28"/>
        </w:rPr>
        <w:t xml:space="preserve"> 16.1.9</w:t>
      </w:r>
      <w:r>
        <w:rPr>
          <w:rFonts w:ascii="Proxima Nova ExCn Rg" w:hAnsi="Proxima Nova ExCn Rg" w:cs="Times New Roman"/>
          <w:sz w:val="28"/>
          <w:szCs w:val="28"/>
        </w:rPr>
        <w:t>:</w:t>
      </w:r>
      <w:r w:rsidR="001F4FF2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6523337A" w14:textId="77777777" w:rsidR="004D535A" w:rsidRDefault="004D535A" w:rsidP="004D535A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E5EFF8F" w14:textId="2A68129F" w:rsidR="001F4FF2" w:rsidRDefault="00A65E4F" w:rsidP="004D535A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абзаце первом слово «, ЦЗК» исключить</w:t>
      </w:r>
      <w:r w:rsidR="001F4FF2">
        <w:rPr>
          <w:rFonts w:ascii="Proxima Nova ExCn Rg" w:hAnsi="Proxima Nova ExCn Rg" w:cs="Times New Roman"/>
          <w:sz w:val="28"/>
          <w:szCs w:val="28"/>
        </w:rPr>
        <w:t>;</w:t>
      </w:r>
    </w:p>
    <w:p w14:paraId="367633BA" w14:textId="77777777" w:rsidR="00A65E4F" w:rsidRDefault="00A65E4F" w:rsidP="00A65E4F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F809DE0" w14:textId="0FB539C7" w:rsidR="00A65E4F" w:rsidRDefault="00A65E4F" w:rsidP="004D535A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подпункте (4) слова «, ЦЗК» исключить; </w:t>
      </w:r>
    </w:p>
    <w:p w14:paraId="344DC63F" w14:textId="77777777" w:rsidR="001F4FF2" w:rsidRDefault="001F4FF2" w:rsidP="004D535A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FAB3564" w14:textId="31E7646D" w:rsidR="00A65E4F" w:rsidRDefault="00A65E4F" w:rsidP="004D53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16.1.10 слова «или ЦЗК» исключить;</w:t>
      </w:r>
    </w:p>
    <w:p w14:paraId="7E0C1DFD" w14:textId="77777777" w:rsidR="00A65E4F" w:rsidRDefault="00A65E4F" w:rsidP="00A65E4F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BC2C5FD" w14:textId="2D08D20C" w:rsidR="00746ECA" w:rsidRDefault="00746ECA" w:rsidP="004D53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подпункте (6) пункта 16.2.1 слова «в течение срока» исключить;</w:t>
      </w:r>
    </w:p>
    <w:p w14:paraId="7A3264A1" w14:textId="77777777" w:rsidR="00746ECA" w:rsidRPr="00746ECA" w:rsidRDefault="00746ECA" w:rsidP="004D535A">
      <w:pPr>
        <w:pStyle w:val="a4"/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</w:p>
    <w:p w14:paraId="4D5E00F6" w14:textId="77777777" w:rsidR="00B64752" w:rsidRPr="00773E15" w:rsidRDefault="00B64752" w:rsidP="004D53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773E15">
        <w:rPr>
          <w:rFonts w:ascii="Proxima Nova ExCn Rg" w:hAnsi="Proxima Nova ExCn Rg" w:cs="Times New Roman"/>
          <w:sz w:val="28"/>
          <w:szCs w:val="28"/>
        </w:rPr>
        <w:t>Дополнить пунктом 16.1.22 следующего содержания:</w:t>
      </w:r>
    </w:p>
    <w:p w14:paraId="2A57AFA4" w14:textId="77777777" w:rsidR="00B64752" w:rsidRPr="00585132" w:rsidRDefault="00B64752" w:rsidP="004D535A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89A86FD" w14:textId="5B7CE64B" w:rsidR="00A65E4F" w:rsidRPr="00A65E4F" w:rsidRDefault="00B64752" w:rsidP="00A65E4F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585132">
        <w:rPr>
          <w:rFonts w:ascii="Proxima Nova ExCn Rg" w:hAnsi="Proxima Nova ExCn Rg" w:cs="Times New Roman"/>
          <w:sz w:val="28"/>
          <w:szCs w:val="28"/>
        </w:rPr>
        <w:t>«</w:t>
      </w:r>
      <w:r w:rsidR="00A65E4F" w:rsidRPr="00A65E4F">
        <w:rPr>
          <w:rFonts w:ascii="Proxima Nova ExCn Rg" w:hAnsi="Proxima Nova ExCn Rg" w:cs="Times New Roman"/>
          <w:sz w:val="28"/>
          <w:szCs w:val="28"/>
        </w:rPr>
        <w:t>16.1.22</w:t>
      </w:r>
      <w:r w:rsidR="00A65E4F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A65E4F" w:rsidRPr="00A65E4F">
        <w:rPr>
          <w:rFonts w:ascii="Proxima Nova ExCn Rg" w:hAnsi="Proxima Nova ExCn Rg" w:cs="Times New Roman"/>
          <w:sz w:val="28"/>
          <w:szCs w:val="28"/>
        </w:rPr>
        <w:t>Заключение заказчиком договора в случае, предусмотренном подп. 6.6.2(31) Положения, осуществляется только при условии предоставления инициатором закупки ЗК копии:</w:t>
      </w:r>
    </w:p>
    <w:p w14:paraId="2B395700" w14:textId="14B2E4B3" w:rsidR="00A65E4F" w:rsidRPr="00A65E4F" w:rsidRDefault="00A65E4F" w:rsidP="00A65E4F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A65E4F">
        <w:rPr>
          <w:rFonts w:ascii="Proxima Nova ExCn Rg" w:hAnsi="Proxima Nova ExCn Rg" w:cs="Times New Roman"/>
          <w:sz w:val="28"/>
          <w:szCs w:val="28"/>
        </w:rPr>
        <w:t>(1)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A65E4F">
        <w:rPr>
          <w:rFonts w:ascii="Proxima Nova ExCn Rg" w:hAnsi="Proxima Nova ExCn Rg" w:cs="Times New Roman"/>
          <w:sz w:val="28"/>
          <w:szCs w:val="28"/>
        </w:rPr>
        <w:t xml:space="preserve">выписки из одного из реестров, предусмотренных пунктом 2 ПП 2013 (в случае, указанном в подп. 6.6.2(31)(а) Положения); </w:t>
      </w:r>
    </w:p>
    <w:p w14:paraId="51CB7297" w14:textId="3A7569D3" w:rsidR="00A65E4F" w:rsidRDefault="00A65E4F" w:rsidP="00A65E4F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A65E4F">
        <w:rPr>
          <w:rFonts w:ascii="Proxima Nova ExCn Rg" w:hAnsi="Proxima Nova ExCn Rg" w:cs="Times New Roman"/>
          <w:sz w:val="28"/>
          <w:szCs w:val="28"/>
        </w:rPr>
        <w:lastRenderedPageBreak/>
        <w:t>(2)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A65E4F">
        <w:rPr>
          <w:rFonts w:ascii="Proxima Nova ExCn Rg" w:hAnsi="Proxima Nova ExCn Rg" w:cs="Times New Roman"/>
          <w:sz w:val="28"/>
          <w:szCs w:val="28"/>
        </w:rPr>
        <w:t>копии заключения о подтверждении производства приобретаемой заказчиком продукции на территории Российской Федерации, выданного Министерством промышленности и торговли Российской Федерации в соответствии с ПП 719, либо сертификата соответствия или декларации о соответствии либо сертификата о происхождении товара (форма СТ-1) и иных документов, подтверждающих производство приобретаемой заказчиком продукции на территории Российской Федерации в соответствии с действующим законодательством (в случае, указанном в подп. 6.6.2(31)(б) Положения).</w:t>
      </w:r>
      <w:r w:rsidR="0065578E">
        <w:rPr>
          <w:rFonts w:ascii="Proxima Nova ExCn Rg" w:hAnsi="Proxima Nova ExCn Rg" w:cs="Times New Roman"/>
          <w:sz w:val="28"/>
          <w:szCs w:val="28"/>
        </w:rPr>
        <w:t>»;</w:t>
      </w:r>
    </w:p>
    <w:p w14:paraId="1A933CA5" w14:textId="77777777" w:rsidR="0065578E" w:rsidRPr="00A65E4F" w:rsidRDefault="0065578E" w:rsidP="00A65E4F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D50467E" w14:textId="77777777" w:rsidR="0065578E" w:rsidRDefault="0065578E" w:rsidP="0065578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пунктом 16.1.23 следующего содержания:</w:t>
      </w:r>
    </w:p>
    <w:p w14:paraId="01D67DBC" w14:textId="77777777" w:rsidR="0065578E" w:rsidRDefault="0065578E" w:rsidP="0065578E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0F9EAFE" w14:textId="7B095F84" w:rsidR="00B64752" w:rsidRDefault="0065578E" w:rsidP="0065578E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«16.1.23 </w:t>
      </w:r>
      <w:r w:rsidR="00A65E4F" w:rsidRPr="00A65E4F">
        <w:rPr>
          <w:rFonts w:ascii="Proxima Nova ExCn Rg" w:hAnsi="Proxima Nova ExCn Rg" w:cs="Times New Roman"/>
          <w:sz w:val="28"/>
          <w:szCs w:val="28"/>
        </w:rPr>
        <w:t>Копии документов, указанных в п. 16.1.22 Положения, хранятся в составе документов, сформированных в ходе проведения закупки.</w:t>
      </w:r>
      <w:r w:rsidR="00B64752" w:rsidRPr="00585132">
        <w:rPr>
          <w:rFonts w:ascii="Proxima Nova ExCn Rg" w:hAnsi="Proxima Nova ExCn Rg" w:cs="Times New Roman"/>
          <w:sz w:val="28"/>
          <w:szCs w:val="28"/>
        </w:rPr>
        <w:t>»;</w:t>
      </w:r>
    </w:p>
    <w:p w14:paraId="3EFEBB23" w14:textId="77777777" w:rsidR="00B64752" w:rsidRDefault="00B64752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E3E1C22" w14:textId="2FD5F120" w:rsidR="00843544" w:rsidRDefault="00843544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(2) пункта 19.5.3 дополнить словами «/ЗЭТП»;</w:t>
      </w:r>
    </w:p>
    <w:p w14:paraId="3D901ADD" w14:textId="77777777" w:rsidR="00843544" w:rsidRPr="000F29C3" w:rsidRDefault="00843544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62D20EC" w14:textId="48ECFAAD" w:rsidR="00773E15" w:rsidRDefault="00773E15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19.9.6 цифры «5.1.3(7)» заменить цифрами «5.1.3(6)»;</w:t>
      </w:r>
    </w:p>
    <w:p w14:paraId="26778D32" w14:textId="77777777" w:rsidR="00D92B4A" w:rsidRDefault="00D92B4A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176CABE" w14:textId="662FF40A" w:rsidR="00D92B4A" w:rsidRDefault="00D92B4A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(2) пункта 19.23.4 дополнить словами «</w:t>
      </w:r>
      <w:r w:rsidRPr="00D92B4A">
        <w:rPr>
          <w:rFonts w:ascii="Proxima Nova ExCn Rg" w:hAnsi="Proxima Nova ExCn Rg" w:cs="Times New Roman"/>
          <w:sz w:val="28"/>
          <w:szCs w:val="28"/>
        </w:rPr>
        <w:t xml:space="preserve">государственными органами (в том числе органами государственной власти), их территориальными органами, подведомственными им государственными </w:t>
      </w:r>
      <w:r w:rsidRPr="005E2247">
        <w:rPr>
          <w:rFonts w:ascii="Proxima Nova ExCn Rg" w:hAnsi="Proxima Nova ExCn Rg" w:cs="Times New Roman"/>
          <w:sz w:val="28"/>
          <w:szCs w:val="28"/>
        </w:rPr>
        <w:t>учреждениями в части, не противоречащей их полномочиям, установленным</w:t>
      </w:r>
      <w:r w:rsidRPr="00D92B4A">
        <w:rPr>
          <w:rFonts w:ascii="Proxima Nova ExCn Rg" w:hAnsi="Proxima Nova ExCn Rg" w:cs="Times New Roman"/>
          <w:sz w:val="28"/>
          <w:szCs w:val="28"/>
        </w:rPr>
        <w:t xml:space="preserve">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070CA25B" w14:textId="77777777" w:rsidR="00D92B4A" w:rsidRDefault="00D92B4A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ABD33C3" w14:textId="2BE50C1D" w:rsidR="00D92B4A" w:rsidRDefault="00591C3C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19.23.9 после слов «</w:t>
      </w:r>
      <w:r w:rsidR="005E2247">
        <w:rPr>
          <w:rFonts w:ascii="Proxima Nova ExCn Rg" w:hAnsi="Proxima Nova ExCn Rg" w:cs="Times New Roman"/>
          <w:sz w:val="28"/>
          <w:szCs w:val="28"/>
        </w:rPr>
        <w:t>по договору, кроме</w:t>
      </w:r>
      <w:r>
        <w:rPr>
          <w:rFonts w:ascii="Proxima Nova ExCn Rg" w:hAnsi="Proxima Nova ExCn Rg" w:cs="Times New Roman"/>
          <w:sz w:val="28"/>
          <w:szCs w:val="28"/>
        </w:rPr>
        <w:t>» дополнить слов</w:t>
      </w:r>
      <w:r w:rsidR="005E2247">
        <w:rPr>
          <w:rFonts w:ascii="Proxima Nova ExCn Rg" w:hAnsi="Proxima Nova ExCn Rg" w:cs="Times New Roman"/>
          <w:sz w:val="28"/>
          <w:szCs w:val="28"/>
        </w:rPr>
        <w:t>ами</w:t>
      </w:r>
      <w:r>
        <w:rPr>
          <w:rFonts w:ascii="Proxima Nova ExCn Rg" w:hAnsi="Proxima Nova ExCn Rg" w:cs="Times New Roman"/>
          <w:sz w:val="28"/>
          <w:szCs w:val="28"/>
        </w:rPr>
        <w:t xml:space="preserve"> «</w:t>
      </w:r>
      <w:r w:rsidR="005E2247" w:rsidRPr="005E2247">
        <w:rPr>
          <w:rFonts w:ascii="Proxima Nova ExCn Rg" w:hAnsi="Proxima Nova ExCn Rg" w:cs="Times New Roman"/>
          <w:sz w:val="28"/>
          <w:szCs w:val="28"/>
        </w:rPr>
        <w:t>случаев, когда таким поставщиком выступают государственные органы (в том числе органы государственной власти), их территориальные органы, подведомственные им государственные учреждения и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654E540" w14:textId="77777777" w:rsidR="00591C3C" w:rsidRDefault="00591C3C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F4D596D" w14:textId="3143A20E" w:rsidR="00591C3C" w:rsidRDefault="00591C3C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19.23.11 слова «(пункт 19.23.11 Положения вступает в силу с 01.01.2023 г.)» исключить;</w:t>
      </w:r>
    </w:p>
    <w:p w14:paraId="285BBEAD" w14:textId="77777777" w:rsidR="00591C3C" w:rsidRDefault="00591C3C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BCD4589" w14:textId="3D969347" w:rsidR="00591C3C" w:rsidRDefault="00591C3C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19.23.12 слова «(пункт 19.23.12 Положения вступает в силу с 01.01.2023 г.)» исключить;</w:t>
      </w:r>
    </w:p>
    <w:p w14:paraId="48982196" w14:textId="77777777" w:rsidR="00591C3C" w:rsidRDefault="00591C3C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E7A606D" w14:textId="42C66384" w:rsidR="00D92B4A" w:rsidRDefault="00D92B4A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F29C3">
        <w:rPr>
          <w:rFonts w:ascii="Proxima Nova ExCn Rg" w:hAnsi="Proxima Nova ExCn Rg" w:cs="Times New Roman"/>
          <w:sz w:val="28"/>
          <w:szCs w:val="28"/>
        </w:rPr>
        <w:t>В пункте 19.26.1 цифры «19.26.8» заменить цифрами «19.26.9», цифры «19.26.9» заменить цифрами «19.26.10»;</w:t>
      </w:r>
    </w:p>
    <w:p w14:paraId="37A9A048" w14:textId="77777777" w:rsidR="00D92B4A" w:rsidRDefault="00D92B4A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66ED9B8" w14:textId="6525BCBB" w:rsidR="00746ECA" w:rsidRDefault="00746ECA" w:rsidP="00796BE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Дополнить пунктом 19.26.8 следующего содержания с последующим изменением нумерации пунктов:</w:t>
      </w:r>
    </w:p>
    <w:p w14:paraId="3EC546F5" w14:textId="77777777" w:rsidR="00746ECA" w:rsidRPr="00746ECA" w:rsidRDefault="00746ECA" w:rsidP="00796BE0">
      <w:pPr>
        <w:pStyle w:val="a4"/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B4AF9A9" w14:textId="51D559BB" w:rsidR="00746ECA" w:rsidRPr="00746ECA" w:rsidRDefault="00746ECA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  <w:r w:rsidR="004D5060">
        <w:rPr>
          <w:rFonts w:ascii="Proxima Nova ExCn Rg" w:hAnsi="Proxima Nova ExCn Rg" w:cs="Times New Roman"/>
          <w:sz w:val="28"/>
          <w:szCs w:val="28"/>
        </w:rPr>
        <w:t xml:space="preserve">19.26.8 </w:t>
      </w:r>
      <w:r w:rsidR="004D5060" w:rsidRPr="004D5060">
        <w:rPr>
          <w:rFonts w:ascii="Proxima Nova ExCn Rg" w:hAnsi="Proxima Nova ExCn Rg" w:cs="Times New Roman"/>
          <w:sz w:val="28"/>
          <w:szCs w:val="28"/>
        </w:rPr>
        <w:t xml:space="preserve">В течение срока действия настоящего подраздела заключение дополнительного соглашения к договору (п. </w:t>
      </w:r>
      <w:r w:rsidR="004D5060">
        <w:rPr>
          <w:rFonts w:ascii="Proxima Nova ExCn Rg" w:hAnsi="Proxima Nova ExCn Rg" w:cs="Times New Roman"/>
          <w:sz w:val="28"/>
          <w:szCs w:val="28"/>
        </w:rPr>
        <w:t>21.2.2</w:t>
      </w:r>
      <w:r w:rsidR="004D5060" w:rsidRPr="004D5060">
        <w:rPr>
          <w:rFonts w:ascii="Proxima Nova ExCn Rg" w:hAnsi="Proxima Nova ExCn Rg" w:cs="Times New Roman"/>
          <w:sz w:val="28"/>
          <w:szCs w:val="28"/>
        </w:rPr>
        <w:t xml:space="preserve">, </w:t>
      </w:r>
      <w:r w:rsidR="004D5060">
        <w:rPr>
          <w:rFonts w:ascii="Proxima Nova ExCn Rg" w:hAnsi="Proxima Nova ExCn Rg" w:cs="Times New Roman"/>
          <w:sz w:val="28"/>
          <w:szCs w:val="28"/>
        </w:rPr>
        <w:t>21.2.3</w:t>
      </w:r>
      <w:r w:rsidR="00B64752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4D5060" w:rsidRPr="004D5060">
        <w:rPr>
          <w:rFonts w:ascii="Proxima Nova ExCn Rg" w:hAnsi="Proxima Nova ExCn Rg" w:cs="Times New Roman"/>
          <w:sz w:val="28"/>
          <w:szCs w:val="28"/>
        </w:rPr>
        <w:t xml:space="preserve">Положения), соглашения о расторжении договора (п. </w:t>
      </w:r>
      <w:r w:rsidR="004D5060">
        <w:rPr>
          <w:rFonts w:ascii="Proxima Nova ExCn Rg" w:hAnsi="Proxima Nova ExCn Rg" w:cs="Times New Roman"/>
          <w:sz w:val="28"/>
          <w:szCs w:val="28"/>
        </w:rPr>
        <w:t>21.3.5</w:t>
      </w:r>
      <w:r w:rsidR="004D5060" w:rsidRPr="004D5060">
        <w:rPr>
          <w:rFonts w:ascii="Proxima Nova ExCn Rg" w:hAnsi="Proxima Nova ExCn Rg" w:cs="Times New Roman"/>
          <w:sz w:val="28"/>
          <w:szCs w:val="28"/>
        </w:rPr>
        <w:t xml:space="preserve"> Положения) может быть осуществлено в </w:t>
      </w:r>
      <w:r w:rsidR="004D5060">
        <w:rPr>
          <w:rFonts w:ascii="Proxima Nova ExCn Rg" w:hAnsi="Proxima Nova ExCn Rg" w:cs="Times New Roman"/>
          <w:sz w:val="28"/>
          <w:szCs w:val="28"/>
        </w:rPr>
        <w:t>простой письменной</w:t>
      </w:r>
      <w:r w:rsidR="004D5060" w:rsidRPr="004D5060">
        <w:rPr>
          <w:rFonts w:ascii="Proxima Nova ExCn Rg" w:hAnsi="Proxima Nova ExCn Rg" w:cs="Times New Roman"/>
          <w:sz w:val="28"/>
          <w:szCs w:val="28"/>
        </w:rPr>
        <w:t xml:space="preserve"> форме без использования функционала ЭТП, ЗЭТП, если иное не предусмотрено законодательством.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5A34D00" w14:textId="77777777" w:rsidR="00746ECA" w:rsidRPr="00746ECA" w:rsidRDefault="00746ECA" w:rsidP="000F29C3">
      <w:pPr>
        <w:pStyle w:val="a4"/>
        <w:spacing w:after="0" w:line="240" w:lineRule="auto"/>
        <w:ind w:firstLine="709"/>
        <w:rPr>
          <w:rFonts w:ascii="Proxima Nova ExCn Rg" w:hAnsi="Proxima Nova ExCn Rg" w:cs="Times New Roman"/>
          <w:sz w:val="28"/>
          <w:szCs w:val="28"/>
        </w:rPr>
      </w:pPr>
    </w:p>
    <w:p w14:paraId="507288BC" w14:textId="00E04809" w:rsidR="00B36F6A" w:rsidRDefault="00B36F6A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Proxima Nova ExCn Rg" w:hAnsi="Proxima Nova ExCn Rg" w:cs="Times New Roman"/>
          <w:sz w:val="28"/>
          <w:szCs w:val="28"/>
        </w:rPr>
      </w:pPr>
      <w:r w:rsidRPr="00B36F6A">
        <w:rPr>
          <w:rFonts w:ascii="Proxima Nova ExCn Rg" w:hAnsi="Proxima Nova ExCn Rg" w:cs="Times New Roman"/>
          <w:sz w:val="28"/>
          <w:szCs w:val="28"/>
        </w:rPr>
        <w:t xml:space="preserve">В пункте 19.26.10 цифры «31.12.2022» заменить </w:t>
      </w:r>
      <w:r w:rsidR="00560378">
        <w:rPr>
          <w:rFonts w:ascii="Proxima Nova ExCn Rg" w:hAnsi="Proxima Nova ExCn Rg" w:cs="Times New Roman"/>
          <w:sz w:val="28"/>
          <w:szCs w:val="28"/>
        </w:rPr>
        <w:t>цифрами</w:t>
      </w:r>
      <w:r w:rsidRPr="00B36F6A">
        <w:rPr>
          <w:rFonts w:ascii="Proxima Nova ExCn Rg" w:hAnsi="Proxima Nova ExCn Rg" w:cs="Times New Roman"/>
          <w:sz w:val="28"/>
          <w:szCs w:val="28"/>
        </w:rPr>
        <w:t xml:space="preserve"> «01.07.2023»;</w:t>
      </w:r>
    </w:p>
    <w:p w14:paraId="2FA29671" w14:textId="77777777" w:rsidR="00B36F6A" w:rsidRPr="00B36F6A" w:rsidRDefault="00B36F6A" w:rsidP="000F29C3">
      <w:pPr>
        <w:pStyle w:val="a4"/>
        <w:spacing w:after="0" w:line="240" w:lineRule="auto"/>
        <w:ind w:left="709" w:firstLine="709"/>
        <w:rPr>
          <w:rFonts w:ascii="Proxima Nova ExCn Rg" w:hAnsi="Proxima Nova ExCn Rg" w:cs="Times New Roman"/>
          <w:sz w:val="28"/>
          <w:szCs w:val="28"/>
        </w:rPr>
      </w:pPr>
    </w:p>
    <w:p w14:paraId="017B74AE" w14:textId="11A6B0F8" w:rsidR="00057EA0" w:rsidRDefault="00057EA0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В пункте 21.2.2:</w:t>
      </w:r>
    </w:p>
    <w:p w14:paraId="13C5F39E" w14:textId="77777777" w:rsidR="00057EA0" w:rsidRDefault="00057EA0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B76D1A2" w14:textId="2E26DD13" w:rsidR="00057EA0" w:rsidRDefault="00057EA0" w:rsidP="000F29C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(9) изложить в новой редакции:</w:t>
      </w:r>
    </w:p>
    <w:p w14:paraId="3854F424" w14:textId="77777777" w:rsidR="00057EA0" w:rsidRDefault="00057EA0" w:rsidP="000F29C3">
      <w:pPr>
        <w:spacing w:after="0" w:line="240" w:lineRule="auto"/>
        <w:ind w:firstLine="851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AA779EB" w14:textId="66650167" w:rsidR="00057EA0" w:rsidRPr="00057EA0" w:rsidRDefault="00057EA0" w:rsidP="00C95FE6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«(9)</w:t>
      </w:r>
      <w:r w:rsidR="003C0761"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57EA0">
        <w:rPr>
          <w:rFonts w:ascii="Proxima Nova ExCn Rg" w:hAnsi="Proxima Nova ExCn Rg" w:cs="Times New Roman"/>
          <w:sz w:val="28"/>
          <w:szCs w:val="28"/>
        </w:rPr>
        <w:t>в случае необходимости заключения дополнительного соглашения с целью перевода в твердую (фиксированную) цену:</w:t>
      </w:r>
    </w:p>
    <w:p w14:paraId="15FD05EA" w14:textId="043B82B3" w:rsidR="00057EA0" w:rsidRPr="00057EA0" w:rsidRDefault="003C0761" w:rsidP="00C95FE6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(а) </w:t>
      </w:r>
      <w:r w:rsidR="00057EA0" w:rsidRPr="00057EA0">
        <w:rPr>
          <w:rFonts w:ascii="Proxima Nova ExCn Rg" w:hAnsi="Proxima Nova ExCn Rg" w:cs="Times New Roman"/>
          <w:sz w:val="28"/>
          <w:szCs w:val="28"/>
        </w:rPr>
        <w:t>ориентировочной цены покупных комплектующих изделий по договору, заключенному по итогам закупки в соответствии с подп. 6.6.2(34) Положения во исполнение обязательств заказчика по договору с государственным заказчиком;</w:t>
      </w:r>
    </w:p>
    <w:p w14:paraId="305D9DEF" w14:textId="440A47FE" w:rsidR="00057EA0" w:rsidRDefault="00057EA0" w:rsidP="00C95FE6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57EA0">
        <w:rPr>
          <w:rFonts w:ascii="Proxima Nova ExCn Rg" w:hAnsi="Proxima Nova ExCn Rg" w:cs="Times New Roman"/>
          <w:sz w:val="28"/>
          <w:szCs w:val="28"/>
        </w:rPr>
        <w:t>(б)</w:t>
      </w:r>
      <w:r w:rsidR="003C0761"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57EA0">
        <w:rPr>
          <w:rFonts w:ascii="Proxima Nova ExCn Rg" w:hAnsi="Proxima Nova ExCn Rg" w:cs="Times New Roman"/>
          <w:sz w:val="28"/>
          <w:szCs w:val="28"/>
        </w:rPr>
        <w:t>ориентировочной цены договоров на поставку комплектующих изделий, необходимых для производства воздушных судов, заключенных з</w:t>
      </w:r>
      <w:r w:rsidR="003C0761">
        <w:rPr>
          <w:rFonts w:ascii="Proxima Nova ExCn Rg" w:hAnsi="Proxima Nova ExCn Rg" w:cs="Times New Roman"/>
          <w:sz w:val="28"/>
          <w:szCs w:val="28"/>
        </w:rPr>
        <w:t>а</w:t>
      </w:r>
      <w:r w:rsidR="00B64752">
        <w:rPr>
          <w:rFonts w:ascii="Proxima Nova ExCn Rg" w:hAnsi="Proxima Nova ExCn Rg" w:cs="Times New Roman"/>
          <w:sz w:val="28"/>
          <w:szCs w:val="28"/>
        </w:rPr>
        <w:t xml:space="preserve">казчиками – организациями </w:t>
      </w:r>
      <w:r w:rsidRPr="00057EA0">
        <w:rPr>
          <w:rFonts w:ascii="Proxima Nova ExCn Rg" w:hAnsi="Proxima Nova ExCn Rg" w:cs="Times New Roman"/>
          <w:sz w:val="28"/>
          <w:szCs w:val="28"/>
        </w:rPr>
        <w:t>авиационной промышленности, участвующими в реализации Комплексной программы развития а</w:t>
      </w:r>
      <w:r w:rsidR="00CA4DD9">
        <w:rPr>
          <w:rFonts w:ascii="Proxima Nova ExCn Rg" w:hAnsi="Proxima Nova ExCn Rg" w:cs="Times New Roman"/>
          <w:sz w:val="28"/>
          <w:szCs w:val="28"/>
        </w:rPr>
        <w:t>виа</w:t>
      </w:r>
      <w:r w:rsidRPr="00057EA0">
        <w:rPr>
          <w:rFonts w:ascii="Proxima Nova ExCn Rg" w:hAnsi="Proxima Nova ExCn Rg" w:cs="Times New Roman"/>
          <w:sz w:val="28"/>
          <w:szCs w:val="28"/>
        </w:rPr>
        <w:t>транспортной отрасли до 2030 года, утвержденной распоряжением Правительства Российской Федерации от 25.06.2022 № 1693, с целью возмещения недополученных такими заказчиками доходов в порядке, установленном Правительством Российской Федерации;</w:t>
      </w:r>
      <w:r>
        <w:rPr>
          <w:rFonts w:ascii="Proxima Nova ExCn Rg" w:hAnsi="Proxima Nova ExCn Rg" w:cs="Times New Roman"/>
          <w:sz w:val="28"/>
          <w:szCs w:val="28"/>
        </w:rPr>
        <w:t>»</w:t>
      </w:r>
      <w:r w:rsidR="003C0761">
        <w:rPr>
          <w:rFonts w:ascii="Proxima Nova ExCn Rg" w:hAnsi="Proxima Nova ExCn Rg" w:cs="Times New Roman"/>
          <w:sz w:val="28"/>
          <w:szCs w:val="28"/>
        </w:rPr>
        <w:t>;</w:t>
      </w:r>
    </w:p>
    <w:p w14:paraId="515DA624" w14:textId="77777777" w:rsidR="00057EA0" w:rsidRPr="000F29C3" w:rsidRDefault="00057EA0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837D9AD" w14:textId="0D138CC0" w:rsidR="00057EA0" w:rsidRDefault="00057EA0" w:rsidP="000F29C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 (10) после слов «в случае перевода ориентировочной (уточняемой) цены» дополнить словами «либо цены, возмещающей издержки,», после слов «на условиях ориентировочной (уточняемой) цены» дополнить словами «либо цены, возмещающей издержки,»;</w:t>
      </w:r>
    </w:p>
    <w:p w14:paraId="7B2A82B6" w14:textId="77777777" w:rsidR="00057EA0" w:rsidRDefault="00057EA0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7E0AB18" w14:textId="3B17E997" w:rsidR="005215CF" w:rsidRDefault="005215CF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Подпункт (3) пункта 21.3.2 дополнить словами «, </w:t>
      </w:r>
      <w:r w:rsidRPr="000F29C3">
        <w:rPr>
          <w:rFonts w:ascii="Proxima Nova ExCn Rg" w:hAnsi="Proxima Nova ExCn Rg" w:cs="Times New Roman"/>
          <w:sz w:val="28"/>
          <w:szCs w:val="28"/>
        </w:rPr>
        <w:t>в том числе в случае существенного нарушения договора поставщиком&lt;36&gt;</w:t>
      </w:r>
      <w:r>
        <w:rPr>
          <w:rFonts w:ascii="Proxima Nova ExCn Rg" w:hAnsi="Proxima Nova ExCn Rg" w:cs="Times New Roman"/>
          <w:sz w:val="28"/>
          <w:szCs w:val="28"/>
        </w:rPr>
        <w:t>;</w:t>
      </w:r>
    </w:p>
    <w:p w14:paraId="6C5B8DD2" w14:textId="77777777" w:rsidR="005215CF" w:rsidRDefault="005215CF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29D14FF" w14:textId="262A9881" w:rsidR="005215CF" w:rsidRDefault="005215CF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931C77">
        <w:rPr>
          <w:rFonts w:ascii="Proxima Nova ExCn Rg" w:hAnsi="Proxima Nova ExCn Rg" w:cs="Times New Roman"/>
          <w:sz w:val="28"/>
          <w:szCs w:val="28"/>
        </w:rPr>
        <w:t>&lt;36&gt;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0F29C3">
        <w:rPr>
          <w:rFonts w:ascii="Proxima Nova ExCn Rg" w:hAnsi="Proxima Nova ExCn Rg" w:cs="Times New Roman"/>
          <w:sz w:val="28"/>
          <w:szCs w:val="28"/>
        </w:rPr>
        <w:t>при этом договором может быть предусмотрено, что к существенному нарушению договора поставщиком относятся случаи поставки контрафактной и (или) фальсифицированной продукции</w:t>
      </w:r>
      <w:r>
        <w:rPr>
          <w:rFonts w:ascii="Proxima Nova ExCn Rg" w:hAnsi="Proxima Nova ExCn Rg" w:cs="Times New Roman"/>
          <w:sz w:val="28"/>
          <w:szCs w:val="28"/>
        </w:rPr>
        <w:t>» с последующим изменением нумерации сносок;</w:t>
      </w:r>
    </w:p>
    <w:p w14:paraId="6CC3F942" w14:textId="77777777" w:rsidR="005215CF" w:rsidRPr="000F29C3" w:rsidRDefault="005215CF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5AF93B3" w14:textId="2C058503" w:rsidR="007B0C8A" w:rsidRPr="007B0C8A" w:rsidRDefault="007B0C8A" w:rsidP="007B0C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Приложении 2 цифры «6.6.2(19)», «6.6.2(14), 6.6.2(21)», «6.6.2(28), 6.6.2(33), 6.6.2(36)</w:t>
      </w:r>
      <w:r w:rsidR="00B77C2D">
        <w:rPr>
          <w:rFonts w:ascii="Proxima Nova ExCn Rg" w:hAnsi="Proxima Nova ExCn Rg" w:cs="Times New Roman"/>
          <w:sz w:val="28"/>
          <w:szCs w:val="28"/>
        </w:rPr>
        <w:t>, 6.6.2(45) -</w:t>
      </w:r>
      <w:r>
        <w:rPr>
          <w:rFonts w:ascii="Proxima Nova ExCn Rg" w:hAnsi="Proxima Nova ExCn Rg" w:cs="Times New Roman"/>
          <w:sz w:val="28"/>
          <w:szCs w:val="28"/>
        </w:rPr>
        <w:t>», «</w:t>
      </w:r>
      <w:r w:rsidR="00B77C2D">
        <w:rPr>
          <w:rFonts w:ascii="Proxima Nova ExCn Rg" w:hAnsi="Proxima Nova ExCn Rg" w:cs="Times New Roman"/>
          <w:sz w:val="28"/>
          <w:szCs w:val="28"/>
        </w:rPr>
        <w:t>6.6.2(50)</w:t>
      </w:r>
      <w:r>
        <w:rPr>
          <w:rFonts w:ascii="Proxima Nova ExCn Rg" w:hAnsi="Proxima Nova ExCn Rg" w:cs="Times New Roman"/>
          <w:sz w:val="28"/>
          <w:szCs w:val="28"/>
        </w:rPr>
        <w:t>», «</w:t>
      </w:r>
      <w:r w:rsidR="00B77C2D">
        <w:rPr>
          <w:rFonts w:ascii="Proxima Nova ExCn Rg" w:hAnsi="Proxima Nova ExCn Rg" w:cs="Times New Roman"/>
          <w:sz w:val="28"/>
          <w:szCs w:val="28"/>
        </w:rPr>
        <w:t>6.6.2(26)</w:t>
      </w:r>
      <w:r>
        <w:rPr>
          <w:rFonts w:ascii="Proxima Nova ExCn Rg" w:hAnsi="Proxima Nova ExCn Rg" w:cs="Times New Roman"/>
          <w:sz w:val="28"/>
          <w:szCs w:val="28"/>
        </w:rPr>
        <w:t>» исключить;</w:t>
      </w:r>
    </w:p>
    <w:p w14:paraId="624732D8" w14:textId="77777777" w:rsidR="00B64752" w:rsidRDefault="00B64752" w:rsidP="000F29C3">
      <w:pPr>
        <w:pStyle w:val="a4"/>
        <w:spacing w:after="0" w:line="240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2BE884C" w14:textId="4DA8FE48" w:rsidR="004A14F0" w:rsidRDefault="004A14F0" w:rsidP="000F29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Приложении 5:</w:t>
      </w:r>
    </w:p>
    <w:p w14:paraId="627F6DED" w14:textId="77777777" w:rsidR="004A14F0" w:rsidRDefault="004A14F0" w:rsidP="000F29C3">
      <w:pPr>
        <w:pStyle w:val="a4"/>
        <w:spacing w:after="0" w:line="240" w:lineRule="auto"/>
        <w:ind w:left="709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7FCB403A" w14:textId="07196797" w:rsidR="00190098" w:rsidRDefault="00190098" w:rsidP="000F29C3">
      <w:pPr>
        <w:pStyle w:val="a4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пункте 6.2.3 слова «</w:t>
      </w:r>
      <w:r w:rsidR="00B64752">
        <w:rPr>
          <w:rFonts w:ascii="Proxima Nova ExCn Rg" w:hAnsi="Proxima Nova ExCn Rg" w:cs="Times New Roman"/>
          <w:sz w:val="28"/>
          <w:szCs w:val="28"/>
        </w:rPr>
        <w:t>Заказчиком договоров</w:t>
      </w:r>
      <w:r>
        <w:rPr>
          <w:rFonts w:ascii="Proxima Nova ExCn Rg" w:hAnsi="Proxima Nova ExCn Rg" w:cs="Times New Roman"/>
          <w:sz w:val="28"/>
          <w:szCs w:val="28"/>
        </w:rPr>
        <w:t xml:space="preserve"> </w:t>
      </w:r>
      <w:r w:rsidRPr="00190098">
        <w:rPr>
          <w:rFonts w:ascii="Proxima Nova ExCn Rg" w:hAnsi="Proxima Nova ExCn Rg" w:cs="Times New Roman"/>
          <w:sz w:val="28"/>
          <w:szCs w:val="28"/>
        </w:rPr>
        <w:t>(при наличии)</w:t>
      </w:r>
      <w:r>
        <w:rPr>
          <w:rFonts w:ascii="Proxima Nova ExCn Rg" w:hAnsi="Proxima Nova ExCn Rg" w:cs="Times New Roman"/>
          <w:sz w:val="28"/>
          <w:szCs w:val="28"/>
        </w:rPr>
        <w:t>» заменить словами «</w:t>
      </w:r>
      <w:r w:rsidRPr="00190098">
        <w:rPr>
          <w:rFonts w:ascii="Proxima Nova ExCn Rg" w:hAnsi="Proxima Nova ExCn Rg" w:cs="Times New Roman"/>
          <w:sz w:val="28"/>
          <w:szCs w:val="28"/>
        </w:rPr>
        <w:t>организациями Корпорации договоров, в том числе с использованием функционала АС ФЗД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239DAD4D" w14:textId="77777777" w:rsidR="00190098" w:rsidRPr="000F29C3" w:rsidRDefault="00190098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2A22CD0" w14:textId="77777777" w:rsidR="00821455" w:rsidRDefault="00A92C57" w:rsidP="000F29C3">
      <w:pPr>
        <w:pStyle w:val="a4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пункт 6.4 </w:t>
      </w:r>
      <w:r w:rsidR="00821455">
        <w:rPr>
          <w:rFonts w:ascii="Proxima Nova ExCn Rg" w:hAnsi="Proxima Nova ExCn Rg" w:cs="Times New Roman"/>
          <w:sz w:val="28"/>
          <w:szCs w:val="28"/>
        </w:rPr>
        <w:t>изложить в новой редакции:</w:t>
      </w:r>
      <w:r w:rsidR="006B7478">
        <w:rPr>
          <w:rFonts w:ascii="Proxima Nova ExCn Rg" w:hAnsi="Proxima Nova ExCn Rg" w:cs="Times New Roman"/>
          <w:sz w:val="28"/>
          <w:szCs w:val="28"/>
        </w:rPr>
        <w:t xml:space="preserve"> </w:t>
      </w:r>
    </w:p>
    <w:p w14:paraId="54546810" w14:textId="77777777" w:rsidR="00821455" w:rsidRDefault="00821455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B34C0DB" w14:textId="54D44187" w:rsidR="006B7478" w:rsidRPr="000F29C3" w:rsidRDefault="006B7478" w:rsidP="000F29C3">
      <w:pPr>
        <w:spacing w:after="0" w:line="240" w:lineRule="auto"/>
        <w:ind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0F29C3">
        <w:rPr>
          <w:rFonts w:ascii="Proxima Nova ExCn Rg" w:hAnsi="Proxima Nova ExCn Rg" w:cs="Times New Roman"/>
          <w:sz w:val="28"/>
          <w:szCs w:val="28"/>
        </w:rPr>
        <w:t>«</w:t>
      </w:r>
      <w:r w:rsidR="00821455">
        <w:rPr>
          <w:rFonts w:ascii="Proxima Nova ExCn Rg" w:hAnsi="Proxima Nova ExCn Rg" w:cs="Times New Roman"/>
          <w:sz w:val="28"/>
          <w:szCs w:val="28"/>
        </w:rPr>
        <w:t xml:space="preserve">6.4 </w:t>
      </w:r>
      <w:r w:rsidR="00821455" w:rsidRPr="000F29C3">
        <w:rPr>
          <w:rFonts w:ascii="Proxima Nova ExCn Rg" w:hAnsi="Proxima Nova ExCn Rg"/>
          <w:sz w:val="28"/>
        </w:rPr>
        <w:t>Не рекомендуется принимать во внимание договоры/контракты согласно п. </w:t>
      </w:r>
      <w:r w:rsidR="00821455">
        <w:rPr>
          <w:rFonts w:ascii="Proxima Nova ExCn Rg" w:hAnsi="Proxima Nova ExCn Rg"/>
          <w:sz w:val="28"/>
        </w:rPr>
        <w:t>6.2.3</w:t>
      </w:r>
      <w:r w:rsidR="00821455" w:rsidRPr="000F29C3">
        <w:rPr>
          <w:rFonts w:ascii="Proxima Nova ExCn Rg" w:hAnsi="Proxima Nova ExCn Rg"/>
          <w:sz w:val="28"/>
        </w:rPr>
        <w:t xml:space="preserve"> Рекомендаций, в отношении лиц, с которыми ранее заказчиком были заключены договоры/контракты, в ходе исполнения которых заказчиком были выявлены факты неисполнения (ненадлежащего исполнения) обязательств с применением к поставщику (подрядчику, исполнителю) неустойки и / или заказчиком было принято решение об одностороннем отказе от исполнения  договора/контракта в связи с неисполнением (ненадлежащим исполнением) поставщиком (подрядчиком, исполнителем) своих обязательств по договору</w:t>
      </w:r>
      <w:r w:rsidR="00821455">
        <w:rPr>
          <w:rFonts w:ascii="Proxima Nova ExCn Rg" w:hAnsi="Proxima Nova ExCn Rg"/>
          <w:sz w:val="28"/>
        </w:rPr>
        <w:t>.</w:t>
      </w:r>
      <w:r w:rsidRPr="000F29C3">
        <w:rPr>
          <w:rFonts w:ascii="Proxima Nova ExCn Rg" w:hAnsi="Proxima Nova ExCn Rg" w:cs="Times New Roman"/>
          <w:sz w:val="28"/>
          <w:szCs w:val="28"/>
        </w:rPr>
        <w:t>»;</w:t>
      </w:r>
    </w:p>
    <w:p w14:paraId="6B16888A" w14:textId="41D77A15" w:rsidR="00A92C57" w:rsidRPr="000F29C3" w:rsidRDefault="006B7478" w:rsidP="000F29C3">
      <w:pPr>
        <w:spacing w:after="0" w:line="240" w:lineRule="auto"/>
        <w:jc w:val="both"/>
        <w:rPr>
          <w:rFonts w:ascii="Proxima Nova ExCn Rg" w:hAnsi="Proxima Nova ExCn Rg" w:cs="Times New Roman"/>
          <w:sz w:val="28"/>
          <w:szCs w:val="28"/>
        </w:rPr>
      </w:pPr>
      <w:r w:rsidRPr="000F29C3">
        <w:rPr>
          <w:rFonts w:ascii="Proxima Nova ExCn Rg" w:hAnsi="Proxima Nova ExCn Rg" w:cs="Times New Roman"/>
          <w:sz w:val="28"/>
          <w:szCs w:val="28"/>
        </w:rPr>
        <w:lastRenderedPageBreak/>
        <w:t xml:space="preserve"> </w:t>
      </w:r>
    </w:p>
    <w:p w14:paraId="441D7184" w14:textId="1DAFEA3B" w:rsidR="00BD5605" w:rsidRDefault="004A14F0" w:rsidP="000F29C3">
      <w:pPr>
        <w:pStyle w:val="a4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</w:t>
      </w:r>
      <w:r w:rsidR="00BD5605">
        <w:rPr>
          <w:rFonts w:ascii="Proxima Nova ExCn Rg" w:hAnsi="Proxima Nova ExCn Rg" w:cs="Times New Roman"/>
          <w:sz w:val="28"/>
          <w:szCs w:val="28"/>
        </w:rPr>
        <w:t xml:space="preserve"> подпункте (4) пункта 6.16:</w:t>
      </w:r>
    </w:p>
    <w:p w14:paraId="566C2362" w14:textId="77777777" w:rsidR="00BD5605" w:rsidRDefault="00BD5605" w:rsidP="000F29C3">
      <w:pPr>
        <w:pStyle w:val="a4"/>
        <w:spacing w:after="0" w:line="240" w:lineRule="auto"/>
        <w:ind w:left="709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C9CFA45" w14:textId="420B626A" w:rsidR="00BD5605" w:rsidRDefault="00BD5605" w:rsidP="000F29C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слова «с производителем продукции, определенным</w:t>
      </w:r>
      <w:r w:rsidRPr="00BD5605">
        <w:rPr>
          <w:rFonts w:ascii="Proxima Nova ExCn Rg" w:hAnsi="Proxima Nova ExCn Rg" w:cs="Times New Roman"/>
          <w:sz w:val="28"/>
          <w:szCs w:val="28"/>
        </w:rPr>
        <w:t xml:space="preserve"> Межотраслевым ограничительным перечнем, утвержденным Министерством обороны Российской Федерации</w:t>
      </w:r>
      <w:r>
        <w:rPr>
          <w:rFonts w:ascii="Proxima Nova ExCn Rg" w:hAnsi="Proxima Nova ExCn Rg" w:cs="Times New Roman"/>
          <w:sz w:val="28"/>
          <w:szCs w:val="28"/>
        </w:rPr>
        <w:t>,</w:t>
      </w:r>
      <w:r w:rsidR="00FC365F">
        <w:rPr>
          <w:rFonts w:ascii="Proxima Nova ExCn Rg" w:hAnsi="Proxima Nova ExCn Rg" w:cs="Times New Roman"/>
          <w:sz w:val="28"/>
          <w:szCs w:val="28"/>
        </w:rPr>
        <w:t>»</w:t>
      </w:r>
      <w:r>
        <w:rPr>
          <w:rFonts w:ascii="Proxima Nova ExCn Rg" w:hAnsi="Proxima Nova ExCn Rg" w:cs="Times New Roman"/>
          <w:sz w:val="28"/>
          <w:szCs w:val="28"/>
        </w:rPr>
        <w:t xml:space="preserve"> исключить;</w:t>
      </w:r>
    </w:p>
    <w:p w14:paraId="0CAEBC17" w14:textId="77777777" w:rsidR="00BD5605" w:rsidRDefault="00BD5605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CD79449" w14:textId="2B658A04" w:rsidR="00BD5605" w:rsidRDefault="007D130D" w:rsidP="000F29C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подпункт</w:t>
      </w:r>
      <w:r w:rsidR="00BD5605">
        <w:rPr>
          <w:rFonts w:ascii="Proxima Nova ExCn Rg" w:hAnsi="Proxima Nova ExCn Rg" w:cs="Times New Roman"/>
          <w:sz w:val="28"/>
          <w:szCs w:val="28"/>
        </w:rPr>
        <w:t xml:space="preserve"> (б) после слов «</w:t>
      </w:r>
      <w:r w:rsidR="00BD5605" w:rsidRPr="00BD5605">
        <w:rPr>
          <w:rFonts w:ascii="Proxima Nova ExCn Rg" w:hAnsi="Proxima Nova ExCn Rg" w:cs="Times New Roman"/>
          <w:sz w:val="28"/>
          <w:szCs w:val="28"/>
        </w:rPr>
        <w:t>Министерств</w:t>
      </w:r>
      <w:r w:rsidR="00BD5605">
        <w:rPr>
          <w:rFonts w:ascii="Proxima Nova ExCn Rg" w:hAnsi="Proxima Nova ExCn Rg" w:cs="Times New Roman"/>
          <w:sz w:val="28"/>
          <w:szCs w:val="28"/>
        </w:rPr>
        <w:t>ом обороны Российской Федерации» дополнить словами</w:t>
      </w:r>
      <w:r w:rsidR="00BD5605" w:rsidRPr="00BD5605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BD5605">
        <w:rPr>
          <w:rFonts w:ascii="Proxima Nova ExCn Rg" w:hAnsi="Proxima Nova ExCn Rg" w:cs="Times New Roman"/>
          <w:sz w:val="28"/>
          <w:szCs w:val="28"/>
        </w:rPr>
        <w:t>«,</w:t>
      </w:r>
      <w:r w:rsidR="004B37CE">
        <w:rPr>
          <w:rFonts w:ascii="Proxima Nova ExCn Rg" w:hAnsi="Proxima Nova ExCn Rg" w:cs="Times New Roman"/>
          <w:sz w:val="28"/>
          <w:szCs w:val="28"/>
        </w:rPr>
        <w:t xml:space="preserve"> </w:t>
      </w:r>
      <w:r w:rsidR="00BD5605" w:rsidRPr="00BD5605">
        <w:rPr>
          <w:rFonts w:ascii="Proxima Nova ExCn Rg" w:hAnsi="Proxima Nova ExCn Rg" w:cs="Times New Roman"/>
          <w:sz w:val="28"/>
          <w:szCs w:val="28"/>
        </w:rPr>
        <w:t>или Перечнем электронной компонентной базы, разрешенной для применения при разработке, модернизации, производстве и эксплуатации вооружения, военной и специальной техники, разработанным Министерством промышленности и торговли Российской Федерации</w:t>
      </w:r>
      <w:r w:rsidR="00BD5605">
        <w:rPr>
          <w:rFonts w:ascii="Proxima Nova ExCn Rg" w:hAnsi="Proxima Nova ExCn Rg" w:cs="Times New Roman"/>
          <w:sz w:val="28"/>
          <w:szCs w:val="28"/>
        </w:rPr>
        <w:t>»;</w:t>
      </w:r>
    </w:p>
    <w:p w14:paraId="4B493847" w14:textId="77777777" w:rsidR="004A14F0" w:rsidRDefault="004A14F0" w:rsidP="000F29C3">
      <w:pPr>
        <w:pStyle w:val="a4"/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300CB71" w14:textId="47C9BACD" w:rsidR="004A14F0" w:rsidRDefault="004A14F0" w:rsidP="000F29C3">
      <w:pPr>
        <w:pStyle w:val="a4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7.2.1 изложить в новой редакции:</w:t>
      </w:r>
    </w:p>
    <w:p w14:paraId="17543FC9" w14:textId="6C792398" w:rsidR="004A14F0" w:rsidRDefault="004A14F0" w:rsidP="000F29C3">
      <w:pPr>
        <w:pStyle w:val="a4"/>
        <w:spacing w:after="0" w:line="271" w:lineRule="auto"/>
        <w:ind w:left="709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846A3A6" w14:textId="5994FA77" w:rsidR="004A14F0" w:rsidRDefault="004A14F0" w:rsidP="000F29C3">
      <w:pPr>
        <w:pStyle w:val="-3"/>
        <w:numPr>
          <w:ilvl w:val="0"/>
          <w:numId w:val="0"/>
        </w:numPr>
        <w:spacing w:before="120" w:after="0" w:line="240" w:lineRule="auto"/>
        <w:ind w:firstLine="709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  <w:szCs w:val="28"/>
        </w:rPr>
        <w:t>«</w:t>
      </w:r>
      <w:r w:rsidR="00E3166C">
        <w:rPr>
          <w:rFonts w:ascii="Proxima Nova ExCn Rg" w:hAnsi="Proxima Nova ExCn Rg"/>
          <w:sz w:val="28"/>
          <w:szCs w:val="28"/>
        </w:rPr>
        <w:t xml:space="preserve">7.2.1 </w:t>
      </w:r>
      <w:r>
        <w:rPr>
          <w:rFonts w:ascii="Proxima Nova ExCn Rg" w:hAnsi="Proxima Nova ExCn Rg"/>
          <w:sz w:val="28"/>
        </w:rPr>
        <w:t>п</w:t>
      </w:r>
      <w:r w:rsidRPr="0008685C">
        <w:rPr>
          <w:rFonts w:ascii="Proxima Nova ExCn Rg" w:hAnsi="Proxima Nova ExCn Rg"/>
          <w:sz w:val="28"/>
        </w:rPr>
        <w:t>ри проведении закупки на приобретение</w:t>
      </w:r>
      <w:r>
        <w:rPr>
          <w:rFonts w:ascii="Proxima Nova ExCn Rg" w:hAnsi="Proxima Nova ExCn Rg"/>
          <w:sz w:val="28"/>
        </w:rPr>
        <w:t xml:space="preserve"> аудиторских</w:t>
      </w:r>
      <w:r w:rsidRPr="0008685C">
        <w:rPr>
          <w:rFonts w:ascii="Proxima Nova ExCn Rg" w:hAnsi="Proxima Nova ExCn Rg"/>
          <w:sz w:val="28"/>
        </w:rPr>
        <w:t xml:space="preserve"> услуг </w:t>
      </w:r>
      <w:r>
        <w:rPr>
          <w:rFonts w:ascii="Proxima Nova ExCn Rg" w:hAnsi="Proxima Nova ExCn Rg"/>
          <w:sz w:val="28"/>
        </w:rPr>
        <w:t>в отношении</w:t>
      </w:r>
      <w:r w:rsidRPr="0008685C">
        <w:rPr>
          <w:rFonts w:ascii="Proxima Nova ExCn Rg" w:hAnsi="Proxima Nova ExCn Rg"/>
          <w:sz w:val="28"/>
        </w:rPr>
        <w:t xml:space="preserve"> бухгалтерской (финансовой) отчетности</w:t>
      </w:r>
      <w:r>
        <w:rPr>
          <w:rFonts w:ascii="Proxima Nova ExCn Rg" w:hAnsi="Proxima Nova ExCn Rg"/>
          <w:sz w:val="28"/>
        </w:rPr>
        <w:t xml:space="preserve">, составленной в соответствии с РСБУ, а также консолидированной финансовой отчетности организации Корпорации (за исключением ГО ХК (ИС)), составленной в соответствии с МСФО, </w:t>
      </w:r>
      <w:r w:rsidRPr="0008685C">
        <w:rPr>
          <w:rFonts w:ascii="Proxima Nova ExCn Rg" w:hAnsi="Proxima Nova ExCn Rg"/>
          <w:sz w:val="28"/>
        </w:rPr>
        <w:t xml:space="preserve">НМЦ определяется </w:t>
      </w:r>
      <w:r>
        <w:rPr>
          <w:rFonts w:ascii="Proxima Nova ExCn Rg" w:hAnsi="Proxima Nova ExCn Rg"/>
          <w:sz w:val="28"/>
        </w:rPr>
        <w:t xml:space="preserve">и обосновывается </w:t>
      </w:r>
      <w:r w:rsidRPr="0008685C">
        <w:rPr>
          <w:rFonts w:ascii="Proxima Nova ExCn Rg" w:hAnsi="Proxima Nova ExCn Rg"/>
          <w:sz w:val="28"/>
        </w:rPr>
        <w:t>только нормативным методом с использованием следующего подхода</w:t>
      </w:r>
      <w:r>
        <w:rPr>
          <w:rFonts w:ascii="Proxima Nova ExCn Rg" w:hAnsi="Proxima Nova ExCn Rg"/>
          <w:sz w:val="28"/>
        </w:rPr>
        <w:t xml:space="preserve"> (за исключением случаев, предусмотренных </w:t>
      </w:r>
      <w:r w:rsidRPr="00292569">
        <w:rPr>
          <w:rFonts w:ascii="Proxima Nova ExCn Rg" w:hAnsi="Proxima Nova ExCn Rg"/>
          <w:sz w:val="28"/>
        </w:rPr>
        <w:t>ч. 4</w:t>
      </w:r>
      <w:r>
        <w:rPr>
          <w:rFonts w:ascii="Proxima Nova ExCn Rg" w:hAnsi="Proxima Nova ExCn Rg"/>
          <w:sz w:val="28"/>
        </w:rPr>
        <w:t xml:space="preserve"> </w:t>
      </w:r>
      <w:r w:rsidRPr="00292569">
        <w:rPr>
          <w:rFonts w:ascii="Proxima Nova ExCn Rg" w:hAnsi="Proxima Nova ExCn Rg"/>
          <w:sz w:val="28"/>
        </w:rPr>
        <w:t>ст. 5 Федерального закона от 30.12.2008 № 307-ФЗ «Об аудиторской деятельности»</w:t>
      </w:r>
      <w:r>
        <w:rPr>
          <w:rFonts w:ascii="Proxima Nova ExCn Rg" w:hAnsi="Proxima Nova ExCn Rg"/>
          <w:sz w:val="28"/>
        </w:rPr>
        <w:t>)</w:t>
      </w:r>
      <w:r w:rsidRPr="0008685C">
        <w:rPr>
          <w:rFonts w:ascii="Proxima Nova ExCn Rg" w:hAnsi="Proxima Nova ExCn Rg"/>
          <w:sz w:val="28"/>
        </w:rPr>
        <w:t>:</w:t>
      </w:r>
    </w:p>
    <w:p w14:paraId="52059749" w14:textId="77777777" w:rsidR="00E3166C" w:rsidRPr="0008685C" w:rsidRDefault="00E3166C" w:rsidP="00E3166C">
      <w:pPr>
        <w:pStyle w:val="-3"/>
        <w:numPr>
          <w:ilvl w:val="0"/>
          <w:numId w:val="0"/>
        </w:numPr>
        <w:spacing w:before="120" w:after="0" w:line="240" w:lineRule="auto"/>
        <w:rPr>
          <w:rFonts w:ascii="Proxima Nova ExCn Rg" w:hAnsi="Proxima Nova ExCn Rg"/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9"/>
        <w:gridCol w:w="5742"/>
      </w:tblGrid>
      <w:tr w:rsidR="004A14F0" w:rsidRPr="00D7272F" w14:paraId="24653C04" w14:textId="77777777" w:rsidTr="00E3166C">
        <w:trPr>
          <w:cantSplit/>
        </w:trPr>
        <w:tc>
          <w:tcPr>
            <w:tcW w:w="4459" w:type="dxa"/>
          </w:tcPr>
          <w:p w14:paraId="590102E7" w14:textId="34D27A73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>Выручка заказчика в проверяемом периоде</w:t>
            </w:r>
            <w:r w:rsidR="00E3166C" w:rsidRPr="00E3166C">
              <w:rPr>
                <w:rFonts w:ascii="Proxima Nova ExCn Rg" w:hAnsi="Proxima Nova ExCn Rg"/>
                <w:sz w:val="28"/>
                <w:szCs w:val="28"/>
              </w:rPr>
              <w:t>&lt;8&gt;</w:t>
            </w:r>
          </w:p>
        </w:tc>
        <w:tc>
          <w:tcPr>
            <w:tcW w:w="5742" w:type="dxa"/>
          </w:tcPr>
          <w:p w14:paraId="16D92B77" w14:textId="2BF31BF6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>Начальная максимальная цена договора</w:t>
            </w:r>
            <w:r w:rsidRPr="00D7272F">
              <w:rPr>
                <w:rFonts w:ascii="Proxima Nova ExCn Rg" w:hAnsi="Proxima Nova ExCn Rg"/>
                <w:sz w:val="28"/>
              </w:rPr>
              <w:br/>
              <w:t>(цена лота), руб. с НДС</w:t>
            </w:r>
            <w:r w:rsidR="00E3166C" w:rsidRPr="00E3166C">
              <w:rPr>
                <w:rFonts w:ascii="Proxima Nova ExCn Rg" w:hAnsi="Proxima Nova ExCn Rg"/>
                <w:sz w:val="28"/>
              </w:rPr>
              <w:t>&lt;9&gt;</w:t>
            </w:r>
          </w:p>
        </w:tc>
      </w:tr>
      <w:tr w:rsidR="004A14F0" w:rsidRPr="00D7272F" w14:paraId="47245116" w14:textId="77777777" w:rsidTr="00E3166C">
        <w:trPr>
          <w:cantSplit/>
        </w:trPr>
        <w:tc>
          <w:tcPr>
            <w:tcW w:w="4459" w:type="dxa"/>
          </w:tcPr>
          <w:p w14:paraId="5ABC1961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>Менее 50 млн. руб.</w:t>
            </w:r>
          </w:p>
        </w:tc>
        <w:tc>
          <w:tcPr>
            <w:tcW w:w="5742" w:type="dxa"/>
          </w:tcPr>
          <w:p w14:paraId="7D26735A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</w:t>
            </w:r>
            <w:r w:rsidRPr="00D7272F">
              <w:rPr>
                <w:rFonts w:ascii="Proxima Nova ExCn Rg" w:hAnsi="Proxima Nova ExCn Rg"/>
                <w:sz w:val="28"/>
              </w:rPr>
              <w:t>0 тыс. руб.</w:t>
            </w:r>
          </w:p>
        </w:tc>
      </w:tr>
      <w:tr w:rsidR="004A14F0" w:rsidRPr="00D7272F" w14:paraId="003DCCAD" w14:textId="77777777" w:rsidTr="00E3166C">
        <w:trPr>
          <w:cantSplit/>
          <w:trHeight w:val="1146"/>
        </w:trPr>
        <w:tc>
          <w:tcPr>
            <w:tcW w:w="4459" w:type="dxa"/>
          </w:tcPr>
          <w:p w14:paraId="5747898A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>от 50 млн. руб. до 100 млн. руб. включительно</w:t>
            </w:r>
          </w:p>
        </w:tc>
        <w:tc>
          <w:tcPr>
            <w:tcW w:w="5742" w:type="dxa"/>
          </w:tcPr>
          <w:p w14:paraId="6E745716" w14:textId="0AC3B255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50 млн. руб. составляет </w:t>
            </w:r>
            <w:r>
              <w:rPr>
                <w:rFonts w:ascii="Proxima Nova ExCn Rg" w:hAnsi="Proxima Nova ExCn Rg"/>
                <w:sz w:val="28"/>
              </w:rPr>
              <w:t>10</w:t>
            </w:r>
            <w:r w:rsidRPr="00D7272F">
              <w:rPr>
                <w:rFonts w:ascii="Proxima Nova ExCn Rg" w:hAnsi="Proxima Nova ExCn Rg"/>
                <w:sz w:val="28"/>
              </w:rPr>
              <w:t xml:space="preserve">0 тыс. руб. и увеличивается на </w:t>
            </w:r>
            <w:r>
              <w:rPr>
                <w:rFonts w:ascii="Proxima Nova ExCn Rg" w:hAnsi="Proxima Nova ExCn Rg"/>
                <w:sz w:val="28"/>
              </w:rPr>
              <w:t>20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каждые 10 млн. руб., но не более 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Pr="00D7272F">
              <w:rPr>
                <w:rFonts w:ascii="Proxima Nova ExCn Rg" w:hAnsi="Proxima Nova ExCn Rg"/>
                <w:sz w:val="28"/>
              </w:rPr>
              <w:t>00 тыс.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&lt;10&gt;</w:t>
            </w:r>
          </w:p>
        </w:tc>
      </w:tr>
      <w:tr w:rsidR="004A14F0" w:rsidRPr="00D7272F" w14:paraId="78F76012" w14:textId="77777777" w:rsidTr="00E3166C">
        <w:trPr>
          <w:cantSplit/>
        </w:trPr>
        <w:tc>
          <w:tcPr>
            <w:tcW w:w="4459" w:type="dxa"/>
          </w:tcPr>
          <w:p w14:paraId="5DE1A8B1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Более 100 млн. руб. и до 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D7272F">
              <w:rPr>
                <w:rFonts w:ascii="Proxima Nova ExCn Rg" w:hAnsi="Proxima Nova ExCn Rg"/>
                <w:sz w:val="28"/>
              </w:rPr>
              <w:t xml:space="preserve"> млрд. руб. включительно</w:t>
            </w:r>
          </w:p>
        </w:tc>
        <w:tc>
          <w:tcPr>
            <w:tcW w:w="5742" w:type="dxa"/>
          </w:tcPr>
          <w:p w14:paraId="35116FB6" w14:textId="4A808383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100 млн. руб. составляет 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Pr="00D7272F">
              <w:rPr>
                <w:rFonts w:ascii="Proxima Nova ExCn Rg" w:hAnsi="Proxima Nova ExCn Rg"/>
                <w:sz w:val="28"/>
              </w:rPr>
              <w:t xml:space="preserve">00 тыс. руб. и увеличивается на </w:t>
            </w:r>
            <w:r>
              <w:rPr>
                <w:rFonts w:ascii="Proxima Nova ExCn Rg" w:hAnsi="Proxima Nova ExCn Rg"/>
                <w:sz w:val="28"/>
              </w:rPr>
              <w:t>56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каждые 100 млн. руб., но не более </w:t>
            </w:r>
            <w:r>
              <w:rPr>
                <w:rFonts w:ascii="Proxima Nova ExCn Rg" w:hAnsi="Proxima Nova ExCn Rg"/>
                <w:sz w:val="28"/>
              </w:rPr>
              <w:t>700</w:t>
            </w:r>
            <w:r w:rsidRPr="00D7272F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тыс</w:t>
            </w:r>
            <w:r w:rsidRPr="00D7272F">
              <w:rPr>
                <w:rFonts w:ascii="Proxima Nova ExCn Rg" w:hAnsi="Proxima Nova ExCn Rg"/>
                <w:sz w:val="28"/>
              </w:rPr>
              <w:t>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&lt;11&gt;</w:t>
            </w:r>
          </w:p>
        </w:tc>
      </w:tr>
      <w:tr w:rsidR="004A14F0" w:rsidRPr="00D7272F" w14:paraId="01A7AF09" w14:textId="77777777" w:rsidTr="00E3166C">
        <w:trPr>
          <w:cantSplit/>
        </w:trPr>
        <w:tc>
          <w:tcPr>
            <w:tcW w:w="4459" w:type="dxa"/>
          </w:tcPr>
          <w:p w14:paraId="452D9344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Более 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D7272F">
              <w:rPr>
                <w:rFonts w:ascii="Proxima Nova ExCn Rg" w:hAnsi="Proxima Nova ExCn Rg"/>
                <w:sz w:val="28"/>
              </w:rPr>
              <w:t xml:space="preserve"> млрд. руб. и до 5 млрд. руб. включительно</w:t>
            </w:r>
          </w:p>
        </w:tc>
        <w:tc>
          <w:tcPr>
            <w:tcW w:w="5742" w:type="dxa"/>
          </w:tcPr>
          <w:p w14:paraId="007773F2" w14:textId="647F1AFE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D7272F">
              <w:rPr>
                <w:rFonts w:ascii="Proxima Nova ExCn Rg" w:hAnsi="Proxima Nova ExCn Rg"/>
                <w:sz w:val="28"/>
              </w:rPr>
              <w:t xml:space="preserve"> млрд. руб. составляет </w:t>
            </w:r>
            <w:r>
              <w:rPr>
                <w:rFonts w:ascii="Proxima Nova ExCn Rg" w:hAnsi="Proxima Nova ExCn Rg"/>
                <w:sz w:val="28"/>
              </w:rPr>
              <w:t>700</w:t>
            </w:r>
            <w:r w:rsidRPr="00D7272F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тыс</w:t>
            </w:r>
            <w:r w:rsidRPr="00D7272F">
              <w:rPr>
                <w:rFonts w:ascii="Proxima Nova ExCn Rg" w:hAnsi="Proxima Nova ExCn Rg"/>
                <w:sz w:val="28"/>
              </w:rPr>
              <w:t xml:space="preserve">. руб. и увеличивается на </w:t>
            </w:r>
            <w:r>
              <w:rPr>
                <w:rFonts w:ascii="Proxima Nova ExCn Rg" w:hAnsi="Proxima Nova ExCn Rg"/>
                <w:sz w:val="28"/>
              </w:rPr>
              <w:t>105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каждые 300 млн. руб., но не более </w:t>
            </w:r>
            <w:r>
              <w:rPr>
                <w:rFonts w:ascii="Proxima Nova ExCn Rg" w:hAnsi="Proxima Nova ExCn Rg"/>
                <w:sz w:val="28"/>
              </w:rPr>
              <w:t>2,1</w:t>
            </w:r>
            <w:r w:rsidRPr="00D7272F">
              <w:rPr>
                <w:rFonts w:ascii="Proxima Nova ExCn Rg" w:hAnsi="Proxima Nova ExCn Rg"/>
                <w:sz w:val="28"/>
              </w:rPr>
              <w:t>млн.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&lt;12&gt;</w:t>
            </w:r>
          </w:p>
        </w:tc>
      </w:tr>
      <w:tr w:rsidR="004A14F0" w:rsidRPr="00D7272F" w14:paraId="653AFF21" w14:textId="77777777" w:rsidTr="00E3166C">
        <w:trPr>
          <w:cantSplit/>
        </w:trPr>
        <w:tc>
          <w:tcPr>
            <w:tcW w:w="4459" w:type="dxa"/>
          </w:tcPr>
          <w:p w14:paraId="18F28E84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>Более 5 млрд. руб. и до 10 млрд. руб. включительно</w:t>
            </w:r>
          </w:p>
        </w:tc>
        <w:tc>
          <w:tcPr>
            <w:tcW w:w="5742" w:type="dxa"/>
          </w:tcPr>
          <w:p w14:paraId="2C521D4E" w14:textId="63DB34C5" w:rsidR="004A14F0" w:rsidRPr="00D7272F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5 млрд. руб. составляет </w:t>
            </w:r>
            <w:r>
              <w:rPr>
                <w:rFonts w:ascii="Proxima Nova ExCn Rg" w:hAnsi="Proxima Nova ExCn Rg"/>
                <w:sz w:val="28"/>
              </w:rPr>
              <w:t>2,1</w:t>
            </w:r>
            <w:r w:rsidRPr="00D7272F">
              <w:rPr>
                <w:rFonts w:ascii="Proxima Nova ExCn Rg" w:hAnsi="Proxima Nova ExCn Rg"/>
                <w:sz w:val="28"/>
              </w:rPr>
              <w:t xml:space="preserve">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70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каждые 500 млн.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&lt;13&gt;</w:t>
            </w:r>
            <w:r w:rsidRPr="00D7272F">
              <w:rPr>
                <w:rFonts w:ascii="Proxima Nova ExCn Rg" w:hAnsi="Proxima Nova ExCn Rg"/>
                <w:sz w:val="28"/>
              </w:rPr>
              <w:t xml:space="preserve">, но не более </w:t>
            </w:r>
            <w:r>
              <w:rPr>
                <w:rFonts w:ascii="Proxima Nova ExCn Rg" w:hAnsi="Proxima Nova ExCn Rg"/>
                <w:sz w:val="28"/>
              </w:rPr>
              <w:t>2,8</w:t>
            </w:r>
            <w:r w:rsidRPr="00D7272F">
              <w:rPr>
                <w:rFonts w:ascii="Proxima Nova ExCn Rg" w:hAnsi="Proxima Nova ExCn Rg"/>
                <w:sz w:val="28"/>
              </w:rPr>
              <w:t xml:space="preserve"> млн. руб.</w:t>
            </w:r>
          </w:p>
        </w:tc>
      </w:tr>
      <w:tr w:rsidR="004A14F0" w:rsidRPr="00D7272F" w14:paraId="2F2A652D" w14:textId="77777777" w:rsidTr="00E3166C">
        <w:trPr>
          <w:cantSplit/>
        </w:trPr>
        <w:tc>
          <w:tcPr>
            <w:tcW w:w="4459" w:type="dxa"/>
          </w:tcPr>
          <w:p w14:paraId="235A899E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lastRenderedPageBreak/>
              <w:t>Более 10 млрд. руб. и до 20 млрд. руб. включительно</w:t>
            </w:r>
          </w:p>
        </w:tc>
        <w:tc>
          <w:tcPr>
            <w:tcW w:w="5742" w:type="dxa"/>
          </w:tcPr>
          <w:p w14:paraId="635E2E7D" w14:textId="1B598229" w:rsidR="004A14F0" w:rsidRPr="00E3166C" w:rsidRDefault="004A14F0" w:rsidP="00155F12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10 млрд. руб. составляет 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="00155F12">
              <w:rPr>
                <w:rFonts w:ascii="Proxima Nova ExCn Rg" w:hAnsi="Proxima Nova ExCn Rg"/>
                <w:sz w:val="28"/>
              </w:rPr>
              <w:t>,</w:t>
            </w:r>
            <w:r>
              <w:rPr>
                <w:rFonts w:ascii="Proxima Nova ExCn Rg" w:hAnsi="Proxima Nova ExCn Rg"/>
                <w:sz w:val="28"/>
              </w:rPr>
              <w:t>8</w:t>
            </w:r>
            <w:r w:rsidR="00155F12">
              <w:rPr>
                <w:rFonts w:ascii="Proxima Nova ExCn Rg" w:hAnsi="Proxima Nova ExCn Rg"/>
                <w:sz w:val="28"/>
              </w:rPr>
              <w:t xml:space="preserve"> </w:t>
            </w:r>
            <w:proofErr w:type="spellStart"/>
            <w:r w:rsidR="00155F12">
              <w:rPr>
                <w:rFonts w:ascii="Proxima Nova ExCn Rg" w:hAnsi="Proxima Nova ExCn Rg"/>
                <w:sz w:val="28"/>
              </w:rPr>
              <w:t>млн.</w:t>
            </w:r>
            <w:r w:rsidRPr="00D7272F">
              <w:rPr>
                <w:rFonts w:ascii="Proxima Nova ExCn Rg" w:hAnsi="Proxima Nova ExCn Rg"/>
                <w:sz w:val="28"/>
              </w:rPr>
              <w:t>руб</w:t>
            </w:r>
            <w:proofErr w:type="spellEnd"/>
            <w:r w:rsidRPr="00D7272F">
              <w:rPr>
                <w:rFonts w:ascii="Proxima Nova ExCn Rg" w:hAnsi="Proxima Nova ExCn Rg"/>
                <w:sz w:val="28"/>
              </w:rPr>
              <w:t xml:space="preserve">. и увеличивается на </w:t>
            </w:r>
            <w:r>
              <w:rPr>
                <w:rFonts w:ascii="Proxima Nova ExCn Rg" w:hAnsi="Proxima Nova ExCn Rg"/>
                <w:sz w:val="28"/>
              </w:rPr>
              <w:t>70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каждый 1 млрд. руб., но не более </w:t>
            </w:r>
            <w:r>
              <w:rPr>
                <w:rFonts w:ascii="Proxima Nova ExCn Rg" w:hAnsi="Proxima Nova ExCn Rg"/>
                <w:sz w:val="28"/>
              </w:rPr>
              <w:t>3,</w:t>
            </w:r>
            <w:r w:rsidRPr="00D7272F">
              <w:rPr>
                <w:rFonts w:ascii="Proxima Nova ExCn Rg" w:hAnsi="Proxima Nova ExCn Rg"/>
                <w:sz w:val="28"/>
              </w:rPr>
              <w:t>5 млн.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&lt;14&gt;</w:t>
            </w:r>
          </w:p>
        </w:tc>
      </w:tr>
      <w:tr w:rsidR="004A14F0" w:rsidRPr="00D7272F" w14:paraId="47AF1A02" w14:textId="77777777" w:rsidTr="00E3166C">
        <w:trPr>
          <w:cantSplit/>
        </w:trPr>
        <w:tc>
          <w:tcPr>
            <w:tcW w:w="4459" w:type="dxa"/>
          </w:tcPr>
          <w:p w14:paraId="08783B2E" w14:textId="77777777" w:rsidR="004A14F0" w:rsidRPr="00D7272F" w:rsidRDefault="004A14F0" w:rsidP="00FC365F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Более 20 млрд. руб. </w:t>
            </w:r>
          </w:p>
        </w:tc>
        <w:tc>
          <w:tcPr>
            <w:tcW w:w="5742" w:type="dxa"/>
          </w:tcPr>
          <w:p w14:paraId="0783004C" w14:textId="1661D92B" w:rsidR="004A14F0" w:rsidRPr="00E3166C" w:rsidRDefault="004A14F0" w:rsidP="00E3166C">
            <w:pPr>
              <w:pStyle w:val="a4"/>
              <w:spacing w:after="0" w:line="240" w:lineRule="auto"/>
              <w:ind w:left="0" w:right="284"/>
              <w:contextualSpacing w:val="0"/>
              <w:jc w:val="center"/>
              <w:rPr>
                <w:rFonts w:ascii="Proxima Nova ExCn Rg" w:hAnsi="Proxima Nova ExCn Rg"/>
                <w:sz w:val="28"/>
              </w:rPr>
            </w:pPr>
            <w:r w:rsidRPr="00D7272F">
              <w:rPr>
                <w:rFonts w:ascii="Proxima Nova ExCn Rg" w:hAnsi="Proxima Nova ExCn Rg"/>
                <w:sz w:val="28"/>
              </w:rPr>
              <w:t xml:space="preserve">НМЦ при выручке 20 млрд. руб. составляет </w:t>
            </w:r>
            <w:r>
              <w:rPr>
                <w:rFonts w:ascii="Proxima Nova ExCn Rg" w:hAnsi="Proxima Nova ExCn Rg"/>
                <w:sz w:val="28"/>
              </w:rPr>
              <w:t>3,</w:t>
            </w:r>
            <w:r w:rsidRPr="00D7272F">
              <w:rPr>
                <w:rFonts w:ascii="Proxima Nova ExCn Rg" w:hAnsi="Proxima Nova ExCn Rg"/>
                <w:sz w:val="28"/>
              </w:rPr>
              <w:t xml:space="preserve">5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70</w:t>
            </w:r>
            <w:r w:rsidRPr="00D7272F">
              <w:rPr>
                <w:rFonts w:ascii="Proxima Nova ExCn Rg" w:hAnsi="Proxima Nova ExCn Rg"/>
                <w:sz w:val="28"/>
              </w:rPr>
              <w:t xml:space="preserve"> тыс. руб. при увеличении размера выручки на каждые 1,5 млрд. руб.</w:t>
            </w:r>
            <w:r w:rsidR="00E3166C" w:rsidRPr="00E3166C">
              <w:rPr>
                <w:rFonts w:ascii="Proxima Nova ExCn Rg" w:hAnsi="Proxima Nova ExCn Rg"/>
                <w:sz w:val="28"/>
              </w:rPr>
              <w:t>&lt;15&gt;</w:t>
            </w:r>
          </w:p>
        </w:tc>
      </w:tr>
    </w:tbl>
    <w:p w14:paraId="09B04C6C" w14:textId="0103A16C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>&lt;8&gt;. Для расчета НМЦ используется показатель «Выручка» по данным бюджета/стратегии ГО ХК(ИС) на соответствующий год. При этом для ГО ХК (ИС) - за вычетом планируемых к получению дивидендов от организаций ХК (ИС).</w:t>
      </w:r>
    </w:p>
    <w:p w14:paraId="7E5778F3" w14:textId="29C1FD01" w:rsidR="004A14F0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>&lt;9&gt;. При проведении централизованных (консолидированных) закупок НМЦ рассчитывается по каждому заказчику в соответствии с настоящей таблицей отдельно. В случае, если количество заказчиков превышает 10 (десять) или их совокупная выручка превышает 50 млрд. руб., размер НМЦ уменьшается на 10 %.</w:t>
      </w:r>
    </w:p>
    <w:p w14:paraId="109D0BBF" w14:textId="4C099A75" w:rsid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 xml:space="preserve">&lt;10&gt;. В отношении увеличения размера выручки на неполные 10 млн. руб. увеличение величины НМЦ происходит пропорционально. Например, при размере выручки 63 млн. руб. величина НМЦ составит 126 тыс. руб.: 100 тыс. руб. (за 50 млн. руб. выручки) + 20 тыс. руб. (за каждые 10 млн. руб. выручки сверх 50 млн. руб.) + 6 тыс. руб. (за 3 млн. руб. выручки, согласно установленной пропорции – за каждый 1 млн. выручки – 2 </w:t>
      </w:r>
      <w:r w:rsidR="00EF175C">
        <w:rPr>
          <w:rFonts w:ascii="Proxima Nova ExCn Rg" w:hAnsi="Proxima Nova ExCn Rg" w:cs="Times New Roman"/>
          <w:sz w:val="28"/>
          <w:szCs w:val="28"/>
        </w:rPr>
        <w:t xml:space="preserve">тыс. </w:t>
      </w:r>
      <w:r w:rsidRPr="00E3166C">
        <w:rPr>
          <w:rFonts w:ascii="Proxima Nova ExCn Rg" w:hAnsi="Proxima Nova ExCn Rg" w:cs="Times New Roman"/>
          <w:sz w:val="28"/>
          <w:szCs w:val="28"/>
        </w:rPr>
        <w:t>руб.).</w:t>
      </w:r>
    </w:p>
    <w:p w14:paraId="385E1F9F" w14:textId="7A18E43F" w:rsidR="00E3166C" w:rsidRPr="00FC365F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FC365F">
        <w:rPr>
          <w:rFonts w:ascii="Proxima Nova ExCn Rg" w:hAnsi="Proxima Nova ExCn Rg" w:cs="Times New Roman"/>
          <w:sz w:val="28"/>
          <w:szCs w:val="28"/>
        </w:rPr>
        <w:t>&lt;11&gt;.</w:t>
      </w:r>
      <w:r w:rsidRPr="00E3166C">
        <w:t xml:space="preserve"> </w:t>
      </w:r>
      <w:r w:rsidRPr="00FC365F">
        <w:rPr>
          <w:rFonts w:ascii="Proxima Nova ExCn Rg" w:hAnsi="Proxima Nova ExCn Rg" w:cs="Times New Roman"/>
          <w:sz w:val="28"/>
          <w:szCs w:val="28"/>
        </w:rPr>
        <w:t>Аналогично.</w:t>
      </w:r>
    </w:p>
    <w:p w14:paraId="7B3B7A15" w14:textId="222CA5E6" w:rsidR="00E3166C" w:rsidRPr="00FC365F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FC365F">
        <w:rPr>
          <w:rFonts w:ascii="Proxima Nova ExCn Rg" w:hAnsi="Proxima Nova ExCn Rg" w:cs="Times New Roman"/>
          <w:sz w:val="28"/>
          <w:szCs w:val="28"/>
        </w:rPr>
        <w:t>&lt;12&gt;.</w:t>
      </w:r>
      <w:r w:rsidRPr="00E3166C">
        <w:t xml:space="preserve"> </w:t>
      </w:r>
      <w:r w:rsidRPr="00FC365F">
        <w:rPr>
          <w:rFonts w:ascii="Proxima Nova ExCn Rg" w:hAnsi="Proxima Nova ExCn Rg" w:cs="Times New Roman"/>
          <w:sz w:val="28"/>
          <w:szCs w:val="28"/>
        </w:rPr>
        <w:t>Аналогично.</w:t>
      </w:r>
    </w:p>
    <w:p w14:paraId="287D5AEF" w14:textId="6C164150" w:rsidR="00E3166C" w:rsidRPr="00FC365F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FC365F">
        <w:rPr>
          <w:rFonts w:ascii="Proxima Nova ExCn Rg" w:hAnsi="Proxima Nova ExCn Rg" w:cs="Times New Roman"/>
          <w:sz w:val="28"/>
          <w:szCs w:val="28"/>
        </w:rPr>
        <w:t>&lt;13&gt;. Аналогично.</w:t>
      </w:r>
    </w:p>
    <w:p w14:paraId="2CD486A3" w14:textId="703DD655" w:rsidR="00E3166C" w:rsidRPr="00FC365F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FC365F">
        <w:rPr>
          <w:rFonts w:ascii="Proxima Nova ExCn Rg" w:hAnsi="Proxima Nova ExCn Rg" w:cs="Times New Roman"/>
          <w:sz w:val="28"/>
          <w:szCs w:val="28"/>
        </w:rPr>
        <w:t>&lt;14&gt;. Аналогично.</w:t>
      </w:r>
    </w:p>
    <w:p w14:paraId="0F5460C9" w14:textId="669737F3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FC365F">
        <w:rPr>
          <w:rFonts w:ascii="Proxima Nova ExCn Rg" w:hAnsi="Proxima Nova ExCn Rg" w:cs="Times New Roman"/>
          <w:sz w:val="28"/>
          <w:szCs w:val="28"/>
        </w:rPr>
        <w:t>&lt;15&gt;. Аналогично.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1FF8C1B5" w14:textId="31166E88" w:rsidR="00E3166C" w:rsidRPr="00FC365F" w:rsidRDefault="00E3166C" w:rsidP="004A14F0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08135C31" w14:textId="269F7010" w:rsidR="004A14F0" w:rsidRDefault="004A14F0" w:rsidP="00671F34">
      <w:pPr>
        <w:pStyle w:val="a4"/>
        <w:numPr>
          <w:ilvl w:val="3"/>
          <w:numId w:val="5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пункт 7.2.2 изложить в новой редакции:</w:t>
      </w:r>
    </w:p>
    <w:p w14:paraId="2E12E57A" w14:textId="77777777" w:rsidR="00BD5605" w:rsidRDefault="00BD5605" w:rsidP="00BD5605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22FC9EE" w14:textId="708E7EC0" w:rsidR="00E3166C" w:rsidRDefault="00E3166C" w:rsidP="00E3166C">
      <w:pPr>
        <w:pStyle w:val="-3"/>
        <w:numPr>
          <w:ilvl w:val="0"/>
          <w:numId w:val="0"/>
        </w:numPr>
        <w:spacing w:before="120" w:after="0" w:line="240" w:lineRule="auto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  <w:szCs w:val="28"/>
        </w:rPr>
        <w:t>«</w:t>
      </w:r>
      <w:bookmarkStart w:id="1" w:name="_Ref492495225"/>
      <w:r>
        <w:rPr>
          <w:rFonts w:ascii="Proxima Nova ExCn Rg" w:hAnsi="Proxima Nova ExCn Rg"/>
          <w:sz w:val="28"/>
          <w:szCs w:val="28"/>
        </w:rPr>
        <w:t xml:space="preserve">7.2.2 </w:t>
      </w:r>
      <w:r>
        <w:rPr>
          <w:rFonts w:ascii="Proxima Nova ExCn Rg" w:hAnsi="Proxima Nova ExCn Rg"/>
          <w:sz w:val="28"/>
        </w:rPr>
        <w:t>п</w:t>
      </w:r>
      <w:r w:rsidRPr="00016A44">
        <w:rPr>
          <w:rFonts w:ascii="Proxima Nova ExCn Rg" w:hAnsi="Proxima Nova ExCn Rg"/>
          <w:sz w:val="28"/>
        </w:rPr>
        <w:t xml:space="preserve">ри проведении закупки на приобретение </w:t>
      </w:r>
      <w:r>
        <w:rPr>
          <w:rFonts w:ascii="Proxima Nova ExCn Rg" w:hAnsi="Proxima Nova ExCn Rg"/>
          <w:sz w:val="28"/>
        </w:rPr>
        <w:t xml:space="preserve">аудиторских </w:t>
      </w:r>
      <w:r w:rsidRPr="00016A44">
        <w:rPr>
          <w:rFonts w:ascii="Proxima Nova ExCn Rg" w:hAnsi="Proxima Nova ExCn Rg"/>
          <w:sz w:val="28"/>
        </w:rPr>
        <w:t xml:space="preserve">услуг </w:t>
      </w:r>
      <w:r>
        <w:rPr>
          <w:rFonts w:ascii="Proxima Nova ExCn Rg" w:hAnsi="Proxima Nova ExCn Rg"/>
          <w:sz w:val="28"/>
        </w:rPr>
        <w:t>в отношении</w:t>
      </w:r>
      <w:r w:rsidRPr="00016A44">
        <w:rPr>
          <w:rFonts w:ascii="Proxima Nova ExCn Rg" w:hAnsi="Proxima Nova ExCn Rg"/>
          <w:sz w:val="28"/>
        </w:rPr>
        <w:t xml:space="preserve"> </w:t>
      </w:r>
      <w:r>
        <w:rPr>
          <w:rFonts w:ascii="Proxima Nova ExCn Rg" w:hAnsi="Proxima Nova ExCn Rg"/>
          <w:sz w:val="28"/>
        </w:rPr>
        <w:t xml:space="preserve">консолидированной </w:t>
      </w:r>
      <w:r w:rsidRPr="00016A44">
        <w:rPr>
          <w:rFonts w:ascii="Proxima Nova ExCn Rg" w:hAnsi="Proxima Nova ExCn Rg"/>
          <w:sz w:val="28"/>
        </w:rPr>
        <w:t>финансовой отчетности</w:t>
      </w:r>
      <w:r>
        <w:rPr>
          <w:rFonts w:ascii="Proxima Nova ExCn Rg" w:hAnsi="Proxima Nova ExCn Rg"/>
          <w:sz w:val="28"/>
        </w:rPr>
        <w:t xml:space="preserve"> ГО ХК (ИС), составленной в соответствии с МСФО, </w:t>
      </w:r>
      <w:r w:rsidRPr="00016A44">
        <w:rPr>
          <w:rFonts w:ascii="Proxima Nova ExCn Rg" w:hAnsi="Proxima Nova ExCn Rg"/>
          <w:sz w:val="28"/>
        </w:rPr>
        <w:t xml:space="preserve">НМЦ определяется </w:t>
      </w:r>
      <w:r>
        <w:rPr>
          <w:rFonts w:ascii="Proxima Nova ExCn Rg" w:hAnsi="Proxima Nova ExCn Rg"/>
          <w:sz w:val="28"/>
        </w:rPr>
        <w:t xml:space="preserve">и обосновывается </w:t>
      </w:r>
      <w:r w:rsidRPr="00016A44">
        <w:rPr>
          <w:rFonts w:ascii="Proxima Nova ExCn Rg" w:hAnsi="Proxima Nova ExCn Rg"/>
          <w:sz w:val="28"/>
        </w:rPr>
        <w:t>только нормативным методом с использованием следующего подхода:</w:t>
      </w:r>
      <w:bookmarkEnd w:id="1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9"/>
        <w:gridCol w:w="5459"/>
      </w:tblGrid>
      <w:tr w:rsidR="00E3166C" w:rsidRPr="00F81631" w14:paraId="70F0A444" w14:textId="77777777" w:rsidTr="00FC365F">
        <w:trPr>
          <w:cantSplit/>
        </w:trPr>
        <w:tc>
          <w:tcPr>
            <w:tcW w:w="4459" w:type="dxa"/>
          </w:tcPr>
          <w:p w14:paraId="6E628CD2" w14:textId="7B1A25C0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>Консолидированная выручка ГО ХК (ИС) в проверяемом периоде</w:t>
            </w:r>
            <w:r w:rsidRPr="00E3166C">
              <w:rPr>
                <w:rFonts w:ascii="Proxima Nova ExCn Rg" w:hAnsi="Proxima Nova ExCn Rg"/>
                <w:sz w:val="28"/>
                <w:szCs w:val="28"/>
              </w:rPr>
              <w:t>&lt;16&gt;</w:t>
            </w:r>
          </w:p>
        </w:tc>
        <w:tc>
          <w:tcPr>
            <w:tcW w:w="5459" w:type="dxa"/>
          </w:tcPr>
          <w:p w14:paraId="55C13A91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>Начальная максимальная цена договора (цена лота), руб. с НДС</w:t>
            </w:r>
          </w:p>
        </w:tc>
      </w:tr>
      <w:tr w:rsidR="00E3166C" w:rsidRPr="00F81631" w14:paraId="18D23619" w14:textId="77777777" w:rsidTr="00FC365F">
        <w:trPr>
          <w:cantSplit/>
        </w:trPr>
        <w:tc>
          <w:tcPr>
            <w:tcW w:w="4459" w:type="dxa"/>
          </w:tcPr>
          <w:p w14:paraId="5ADAAB81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Менее 5 млрд. руб.</w:t>
            </w:r>
          </w:p>
        </w:tc>
        <w:tc>
          <w:tcPr>
            <w:tcW w:w="5459" w:type="dxa"/>
          </w:tcPr>
          <w:p w14:paraId="11F255CC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 млн. руб.</w:t>
            </w:r>
          </w:p>
        </w:tc>
      </w:tr>
      <w:tr w:rsidR="00E3166C" w:rsidRPr="00F81631" w14:paraId="00C40682" w14:textId="77777777" w:rsidTr="00FC365F">
        <w:trPr>
          <w:cantSplit/>
        </w:trPr>
        <w:tc>
          <w:tcPr>
            <w:tcW w:w="4459" w:type="dxa"/>
          </w:tcPr>
          <w:p w14:paraId="53721F65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От 5 млрд. руб. до 10 млрд. руб.</w:t>
            </w:r>
          </w:p>
        </w:tc>
        <w:tc>
          <w:tcPr>
            <w:tcW w:w="5459" w:type="dxa"/>
          </w:tcPr>
          <w:p w14:paraId="5C2B3603" w14:textId="4151351D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НМЦ при выручке 5 млрд. руб. составляет 1 млн. руб. и увеличивается на 200 тыс. руб. при увеличении размера выручки на каждый 1 млрд. руб., но не более 2 млн. руб.</w:t>
            </w:r>
            <w:r w:rsidRPr="00E3166C">
              <w:rPr>
                <w:rFonts w:ascii="Proxima Nova ExCn Rg" w:hAnsi="Proxima Nova ExCn Rg"/>
                <w:sz w:val="28"/>
              </w:rPr>
              <w:t>&lt;17&gt;</w:t>
            </w:r>
          </w:p>
        </w:tc>
      </w:tr>
      <w:tr w:rsidR="00E3166C" w:rsidRPr="00F81631" w14:paraId="7168187A" w14:textId="77777777" w:rsidTr="00FC365F">
        <w:trPr>
          <w:cantSplit/>
          <w:trHeight w:val="1431"/>
        </w:trPr>
        <w:tc>
          <w:tcPr>
            <w:tcW w:w="4459" w:type="dxa"/>
          </w:tcPr>
          <w:p w14:paraId="7B3A4E8A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 xml:space="preserve">От </w:t>
            </w:r>
            <w:r w:rsidRPr="00F81631">
              <w:rPr>
                <w:rFonts w:ascii="Proxima Nova ExCn Rg" w:hAnsi="Proxima Nova ExCn Rg"/>
                <w:sz w:val="28"/>
              </w:rPr>
              <w:t>10 млрд. руб. до 20 млрд. руб. включительно</w:t>
            </w:r>
          </w:p>
        </w:tc>
        <w:tc>
          <w:tcPr>
            <w:tcW w:w="5459" w:type="dxa"/>
          </w:tcPr>
          <w:p w14:paraId="06E3EF83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 xml:space="preserve">НМЦ при выручке 10 млрд. руб. составляет 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F81631">
              <w:rPr>
                <w:rFonts w:ascii="Proxima Nova ExCn Rg" w:hAnsi="Proxima Nova ExCn Rg"/>
                <w:sz w:val="28"/>
              </w:rPr>
              <w:t>00 тыс. руб. при увеличении размера выручки на каждые 2</w:t>
            </w:r>
            <w:r>
              <w:rPr>
                <w:rFonts w:ascii="Proxima Nova ExCn Rg" w:hAnsi="Proxima Nova ExCn Rg"/>
                <w:sz w:val="28"/>
              </w:rPr>
              <w:t>,5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млрд. руб., но не более </w:t>
            </w:r>
            <w:r>
              <w:rPr>
                <w:rFonts w:ascii="Proxima Nova ExCn Rg" w:hAnsi="Proxima Nova ExCn Rg"/>
                <w:sz w:val="28"/>
              </w:rPr>
              <w:t>4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</w:t>
            </w:r>
          </w:p>
        </w:tc>
      </w:tr>
      <w:tr w:rsidR="00E3166C" w:rsidRPr="00F81631" w14:paraId="108AE180" w14:textId="77777777" w:rsidTr="00FC365F">
        <w:trPr>
          <w:cantSplit/>
        </w:trPr>
        <w:tc>
          <w:tcPr>
            <w:tcW w:w="4459" w:type="dxa"/>
          </w:tcPr>
          <w:p w14:paraId="418000BF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>Более 20 млрд. руб. и до 30 млрд. руб. включительно</w:t>
            </w:r>
          </w:p>
        </w:tc>
        <w:tc>
          <w:tcPr>
            <w:tcW w:w="5459" w:type="dxa"/>
          </w:tcPr>
          <w:p w14:paraId="66A9861D" w14:textId="659AF843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 xml:space="preserve">НМЦ при выручке 20 млрд. руб. составляет </w:t>
            </w:r>
            <w:r>
              <w:rPr>
                <w:rFonts w:ascii="Proxima Nova ExCn Rg" w:hAnsi="Proxima Nova ExCn Rg"/>
                <w:sz w:val="28"/>
              </w:rPr>
              <w:t>4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800</w:t>
            </w:r>
            <w:r w:rsidRPr="00F81631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тыс</w:t>
            </w:r>
            <w:r w:rsidRPr="00F81631">
              <w:rPr>
                <w:rFonts w:ascii="Proxima Nova ExCn Rg" w:hAnsi="Proxima Nova ExCn Rg"/>
                <w:sz w:val="28"/>
              </w:rPr>
              <w:t xml:space="preserve">. руб. при увеличении размера выручки на каждые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млрд. руб., но не более </w:t>
            </w:r>
            <w:r>
              <w:rPr>
                <w:rFonts w:ascii="Proxima Nova ExCn Rg" w:hAnsi="Proxima Nova ExCn Rg"/>
                <w:sz w:val="28"/>
              </w:rPr>
              <w:t>5,6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</w:t>
            </w:r>
            <w:r w:rsidRPr="00E3166C">
              <w:rPr>
                <w:rFonts w:ascii="Proxima Nova ExCn Rg" w:hAnsi="Proxima Nova ExCn Rg"/>
                <w:sz w:val="28"/>
              </w:rPr>
              <w:t>&lt;18&gt;</w:t>
            </w:r>
          </w:p>
        </w:tc>
      </w:tr>
      <w:tr w:rsidR="00E3166C" w:rsidRPr="00F81631" w14:paraId="48C75084" w14:textId="77777777" w:rsidTr="00FC365F">
        <w:trPr>
          <w:cantSplit/>
        </w:trPr>
        <w:tc>
          <w:tcPr>
            <w:tcW w:w="4459" w:type="dxa"/>
          </w:tcPr>
          <w:p w14:paraId="3AF9B29C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>Более 30 млрд. руб. и до 50 млрд. руб. включительно</w:t>
            </w:r>
          </w:p>
        </w:tc>
        <w:tc>
          <w:tcPr>
            <w:tcW w:w="5459" w:type="dxa"/>
          </w:tcPr>
          <w:p w14:paraId="1845CC9D" w14:textId="117F9130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 xml:space="preserve">НМЦ при выручке 30 млрд. руб. составляет </w:t>
            </w:r>
            <w:r>
              <w:rPr>
                <w:rFonts w:ascii="Proxima Nova ExCn Rg" w:hAnsi="Proxima Nova ExCn Rg"/>
                <w:sz w:val="28"/>
              </w:rPr>
              <w:t>5,6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 и увеличивается на 1</w:t>
            </w:r>
            <w:r>
              <w:rPr>
                <w:rFonts w:ascii="Proxima Nova ExCn Rg" w:hAnsi="Proxima Nova ExCn Rg"/>
                <w:sz w:val="28"/>
              </w:rPr>
              <w:t>,4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 при увеличении размера выручки на каждые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млрд. руб., но не более </w:t>
            </w:r>
            <w:r>
              <w:rPr>
                <w:rFonts w:ascii="Proxima Nova ExCn Rg" w:hAnsi="Proxima Nova ExCn Rg"/>
                <w:sz w:val="28"/>
              </w:rPr>
              <w:t>8,4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</w:t>
            </w:r>
            <w:r w:rsidRPr="00E3166C">
              <w:rPr>
                <w:rFonts w:ascii="Proxima Nova ExCn Rg" w:hAnsi="Proxima Nova ExCn Rg"/>
                <w:sz w:val="28"/>
              </w:rPr>
              <w:t>&lt;19&gt;</w:t>
            </w:r>
          </w:p>
        </w:tc>
      </w:tr>
      <w:tr w:rsidR="00E3166C" w:rsidRPr="00F81631" w14:paraId="67C833EF" w14:textId="77777777" w:rsidTr="00FC365F">
        <w:trPr>
          <w:cantSplit/>
        </w:trPr>
        <w:tc>
          <w:tcPr>
            <w:tcW w:w="4459" w:type="dxa"/>
          </w:tcPr>
          <w:p w14:paraId="2168BB9C" w14:textId="77777777" w:rsidR="00E3166C" w:rsidRPr="00732A53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E319C0">
              <w:rPr>
                <w:rFonts w:ascii="Proxima Nova ExCn Rg" w:hAnsi="Proxima Nova ExCn Rg"/>
                <w:sz w:val="28"/>
              </w:rPr>
              <w:t>Более 50 млрд. руб. и до 70 млрд. руб. включительно</w:t>
            </w:r>
          </w:p>
        </w:tc>
        <w:tc>
          <w:tcPr>
            <w:tcW w:w="5459" w:type="dxa"/>
          </w:tcPr>
          <w:p w14:paraId="49F2197A" w14:textId="7DBFC377" w:rsidR="00E3166C" w:rsidRPr="00F81631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732A53">
              <w:rPr>
                <w:rFonts w:ascii="Proxima Nova ExCn Rg" w:hAnsi="Proxima Nova ExCn Rg"/>
                <w:sz w:val="28"/>
              </w:rPr>
              <w:t xml:space="preserve">НМЦ при выручке 50 млрд. руб. составляет </w:t>
            </w:r>
            <w:r>
              <w:rPr>
                <w:rFonts w:ascii="Proxima Nova ExCn Rg" w:hAnsi="Proxima Nova ExCn Rg"/>
                <w:sz w:val="28"/>
              </w:rPr>
              <w:t>8,4</w:t>
            </w:r>
            <w:r w:rsidRPr="00732A53">
              <w:rPr>
                <w:rFonts w:ascii="Proxima Nova ExCn Rg" w:hAnsi="Proxima Nova ExCn Rg"/>
                <w:sz w:val="28"/>
              </w:rPr>
              <w:t xml:space="preserve">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700 тыс</w:t>
            </w:r>
            <w:r w:rsidRPr="00732A53">
              <w:rPr>
                <w:rFonts w:ascii="Proxima Nova ExCn Rg" w:hAnsi="Proxima Nova ExCn Rg"/>
                <w:sz w:val="28"/>
              </w:rPr>
              <w:t xml:space="preserve">. руб. при увеличении размера выручки на каждые </w:t>
            </w:r>
            <w:r>
              <w:rPr>
                <w:rFonts w:ascii="Proxima Nova ExCn Rg" w:hAnsi="Proxima Nova ExCn Rg"/>
                <w:sz w:val="28"/>
              </w:rPr>
              <w:t>10</w:t>
            </w:r>
            <w:r w:rsidRPr="00732A53">
              <w:rPr>
                <w:rFonts w:ascii="Proxima Nova ExCn Rg" w:hAnsi="Proxima Nova ExCn Rg"/>
                <w:sz w:val="28"/>
              </w:rPr>
              <w:t xml:space="preserve"> млрд. </w:t>
            </w:r>
            <w:r w:rsidRPr="00E319C0">
              <w:rPr>
                <w:rFonts w:ascii="Proxima Nova ExCn Rg" w:hAnsi="Proxima Nova ExCn Rg"/>
                <w:sz w:val="28"/>
              </w:rPr>
              <w:t>руб.</w:t>
            </w:r>
            <w:r w:rsidRPr="00E3166C">
              <w:rPr>
                <w:rFonts w:ascii="Proxima Nova ExCn Rg" w:hAnsi="Proxima Nova ExCn Rg"/>
                <w:sz w:val="28"/>
              </w:rPr>
              <w:t>&lt;20&gt;</w:t>
            </w:r>
            <w:r w:rsidRPr="00E319C0">
              <w:rPr>
                <w:rFonts w:ascii="Proxima Nova ExCn Rg" w:hAnsi="Proxima Nova ExCn Rg"/>
                <w:sz w:val="28"/>
              </w:rPr>
              <w:t xml:space="preserve">, но не более </w:t>
            </w:r>
            <w:r>
              <w:rPr>
                <w:rFonts w:ascii="Proxima Nova ExCn Rg" w:hAnsi="Proxima Nova ExCn Rg"/>
                <w:sz w:val="28"/>
              </w:rPr>
              <w:t>9,8</w:t>
            </w:r>
            <w:r w:rsidRPr="00E319C0">
              <w:rPr>
                <w:rFonts w:ascii="Proxima Nova ExCn Rg" w:hAnsi="Proxima Nova ExCn Rg"/>
                <w:sz w:val="28"/>
              </w:rPr>
              <w:t xml:space="preserve"> млн. руб.</w:t>
            </w:r>
          </w:p>
        </w:tc>
      </w:tr>
      <w:tr w:rsidR="00E3166C" w:rsidRPr="00F81631" w14:paraId="1D27DEAF" w14:textId="77777777" w:rsidTr="00FC365F">
        <w:trPr>
          <w:cantSplit/>
        </w:trPr>
        <w:tc>
          <w:tcPr>
            <w:tcW w:w="4459" w:type="dxa"/>
          </w:tcPr>
          <w:p w14:paraId="067D5722" w14:textId="77777777" w:rsidR="00E3166C" w:rsidRPr="00F81631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>Более 70 млрд. руб. и до 100 млрд. руб. включительно</w:t>
            </w:r>
          </w:p>
        </w:tc>
        <w:tc>
          <w:tcPr>
            <w:tcW w:w="5459" w:type="dxa"/>
          </w:tcPr>
          <w:p w14:paraId="118457C5" w14:textId="5125F625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F81631">
              <w:rPr>
                <w:rFonts w:ascii="Proxima Nova ExCn Rg" w:hAnsi="Proxima Nova ExCn Rg"/>
                <w:sz w:val="28"/>
              </w:rPr>
              <w:t xml:space="preserve">НМЦ при выручке 70 млрд. руб. составляет </w:t>
            </w:r>
            <w:r>
              <w:rPr>
                <w:rFonts w:ascii="Proxima Nova ExCn Rg" w:hAnsi="Proxima Nova ExCn Rg"/>
                <w:sz w:val="28"/>
              </w:rPr>
              <w:t xml:space="preserve">9,8 </w:t>
            </w:r>
            <w:r w:rsidRPr="00F81631">
              <w:rPr>
                <w:rFonts w:ascii="Proxima Nova ExCn Rg" w:hAnsi="Proxima Nova ExCn Rg"/>
                <w:sz w:val="28"/>
              </w:rPr>
              <w:t xml:space="preserve">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700 тыс</w:t>
            </w:r>
            <w:r w:rsidRPr="00F81631">
              <w:rPr>
                <w:rFonts w:ascii="Proxima Nova ExCn Rg" w:hAnsi="Proxima Nova ExCn Rg"/>
                <w:sz w:val="28"/>
              </w:rPr>
              <w:t>. руб. при увеличении размера выручки на каждые</w:t>
            </w:r>
            <w:r>
              <w:rPr>
                <w:rFonts w:ascii="Proxima Nova ExCn Rg" w:hAnsi="Proxima Nova ExCn Rg"/>
                <w:sz w:val="28"/>
              </w:rPr>
              <w:t xml:space="preserve"> 15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млрд. руб., но не более </w:t>
            </w:r>
            <w:r>
              <w:rPr>
                <w:rFonts w:ascii="Proxima Nova ExCn Rg" w:hAnsi="Proxima Nova ExCn Rg"/>
                <w:sz w:val="28"/>
              </w:rPr>
              <w:t>11,2</w:t>
            </w:r>
            <w:r w:rsidRPr="00F81631">
              <w:rPr>
                <w:rFonts w:ascii="Proxima Nova ExCn Rg" w:hAnsi="Proxima Nova ExCn Rg"/>
                <w:sz w:val="28"/>
              </w:rPr>
              <w:t xml:space="preserve"> млн. руб.</w:t>
            </w:r>
            <w:r w:rsidRPr="00E3166C">
              <w:rPr>
                <w:rFonts w:ascii="Proxima Nova ExCn Rg" w:hAnsi="Proxima Nova ExCn Rg"/>
                <w:sz w:val="28"/>
              </w:rPr>
              <w:t>&lt;21&gt;</w:t>
            </w:r>
          </w:p>
        </w:tc>
      </w:tr>
      <w:tr w:rsidR="00E3166C" w:rsidRPr="00F81631" w14:paraId="2302749C" w14:textId="77777777" w:rsidTr="00FC365F">
        <w:trPr>
          <w:cantSplit/>
        </w:trPr>
        <w:tc>
          <w:tcPr>
            <w:tcW w:w="4459" w:type="dxa"/>
          </w:tcPr>
          <w:p w14:paraId="1D96A94E" w14:textId="77777777" w:rsidR="00E3166C" w:rsidRPr="00732A53" w:rsidRDefault="00E3166C" w:rsidP="00FC365F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E319C0">
              <w:rPr>
                <w:rFonts w:ascii="Proxima Nova ExCn Rg" w:hAnsi="Proxima Nova ExCn Rg"/>
                <w:sz w:val="28"/>
              </w:rPr>
              <w:t xml:space="preserve">Более 100 млрд. руб. </w:t>
            </w:r>
          </w:p>
        </w:tc>
        <w:tc>
          <w:tcPr>
            <w:tcW w:w="5459" w:type="dxa"/>
          </w:tcPr>
          <w:p w14:paraId="37E9E4FC" w14:textId="7715E5F3" w:rsidR="00E3166C" w:rsidRPr="00E3166C" w:rsidRDefault="00E3166C" w:rsidP="00E3166C">
            <w:pPr>
              <w:spacing w:after="0" w:line="240" w:lineRule="auto"/>
              <w:ind w:right="284"/>
              <w:jc w:val="center"/>
              <w:rPr>
                <w:rFonts w:ascii="Proxima Nova ExCn Rg" w:hAnsi="Proxima Nova ExCn Rg"/>
                <w:sz w:val="28"/>
              </w:rPr>
            </w:pPr>
            <w:r w:rsidRPr="00732A53">
              <w:rPr>
                <w:rFonts w:ascii="Proxima Nova ExCn Rg" w:hAnsi="Proxima Nova ExCn Rg"/>
                <w:sz w:val="28"/>
              </w:rPr>
              <w:t xml:space="preserve">НМЦ при выручке 100 млрд. руб. составляет </w:t>
            </w:r>
            <w:r>
              <w:rPr>
                <w:rFonts w:ascii="Proxima Nova ExCn Rg" w:hAnsi="Proxima Nova ExCn Rg"/>
                <w:sz w:val="28"/>
              </w:rPr>
              <w:t>11,2</w:t>
            </w:r>
            <w:r w:rsidRPr="00732A53">
              <w:rPr>
                <w:rFonts w:ascii="Proxima Nova ExCn Rg" w:hAnsi="Proxima Nova ExCn Rg"/>
                <w:sz w:val="28"/>
              </w:rPr>
              <w:t xml:space="preserve"> млн. руб. и увеличивается на </w:t>
            </w:r>
            <w:r>
              <w:rPr>
                <w:rFonts w:ascii="Proxima Nova ExCn Rg" w:hAnsi="Proxima Nova ExCn Rg"/>
                <w:sz w:val="28"/>
              </w:rPr>
              <w:t>700 тыс</w:t>
            </w:r>
            <w:r w:rsidRPr="00732A53">
              <w:rPr>
                <w:rFonts w:ascii="Proxima Nova ExCn Rg" w:hAnsi="Proxima Nova ExCn Rg"/>
                <w:sz w:val="28"/>
              </w:rPr>
              <w:t xml:space="preserve">. руб. при увеличении размера выручки на каждые </w:t>
            </w:r>
            <w:r>
              <w:rPr>
                <w:rFonts w:ascii="Proxima Nova ExCn Rg" w:hAnsi="Proxima Nova ExCn Rg"/>
                <w:sz w:val="28"/>
              </w:rPr>
              <w:t>25</w:t>
            </w:r>
            <w:r w:rsidRPr="00732A53">
              <w:rPr>
                <w:rFonts w:ascii="Proxima Nova ExCn Rg" w:hAnsi="Proxima Nova ExCn Rg"/>
                <w:sz w:val="28"/>
              </w:rPr>
              <w:t xml:space="preserve"> млрд. руб.</w:t>
            </w:r>
            <w:r w:rsidRPr="00E3166C">
              <w:rPr>
                <w:rFonts w:ascii="Proxima Nova ExCn Rg" w:hAnsi="Proxima Nova ExCn Rg"/>
                <w:sz w:val="28"/>
              </w:rPr>
              <w:t>&lt;22&gt;</w:t>
            </w:r>
          </w:p>
        </w:tc>
      </w:tr>
    </w:tbl>
    <w:p w14:paraId="5E26C215" w14:textId="3BCC9593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>&lt;16&gt;. Для расчета НМЦ используется показатель «Выручка» по данным бюджета/стратегии ГО ХК (ИС) на соответствующий год.</w:t>
      </w:r>
    </w:p>
    <w:p w14:paraId="3292E9F7" w14:textId="69D1B337" w:rsid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>&lt;17&gt;. В отношении увеличения размера выручки на неполные 1 млрд. руб. увеличение величины НМЦ происходит пропорционально. Например, при размере выручки 6,1658 млрд. руб. величина НМЦ составит 1 233 160 руб.: 1 млн. руб. (за 5 млрд. руб. выручки) + 200 тыс. руб. (за каждый 1 млрд. руб. выручки сверх установленных 5 млрд. руб.) + 33 160 руб. (за 165,800 млн. руб. выручки, согласно установленной пропорции – за каждый 1 млрд. руб. выручки – 200 тыс. руб.).</w:t>
      </w:r>
    </w:p>
    <w:p w14:paraId="416AE3FD" w14:textId="2A3EF927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 w:rsidRPr="00E3166C">
        <w:rPr>
          <w:rFonts w:ascii="Proxima Nova ExCn Rg" w:hAnsi="Proxima Nova ExCn Rg" w:cs="Times New Roman"/>
          <w:sz w:val="28"/>
          <w:szCs w:val="28"/>
        </w:rPr>
        <w:t>&lt;1</w:t>
      </w:r>
      <w:r w:rsidRPr="00FC365F">
        <w:rPr>
          <w:rFonts w:ascii="Proxima Nova ExCn Rg" w:hAnsi="Proxima Nova ExCn Rg" w:cs="Times New Roman"/>
          <w:sz w:val="28"/>
          <w:szCs w:val="28"/>
        </w:rPr>
        <w:t>8</w:t>
      </w:r>
      <w:r w:rsidRPr="00E3166C">
        <w:rPr>
          <w:rFonts w:ascii="Proxima Nova ExCn Rg" w:hAnsi="Proxima Nova ExCn Rg" w:cs="Times New Roman"/>
          <w:sz w:val="28"/>
          <w:szCs w:val="28"/>
        </w:rPr>
        <w:t>&gt;.</w:t>
      </w:r>
      <w:r w:rsidRPr="00E3166C">
        <w:t xml:space="preserve"> </w:t>
      </w:r>
      <w:r w:rsidRPr="00E3166C">
        <w:rPr>
          <w:rFonts w:ascii="Proxima Nova ExCn Rg" w:hAnsi="Proxima Nova ExCn Rg" w:cs="Times New Roman"/>
          <w:sz w:val="28"/>
          <w:szCs w:val="28"/>
        </w:rPr>
        <w:t>Аналогично.</w:t>
      </w:r>
    </w:p>
    <w:p w14:paraId="3CB94072" w14:textId="244B8EC7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&lt;19</w:t>
      </w:r>
      <w:r w:rsidRPr="00E3166C">
        <w:rPr>
          <w:rFonts w:ascii="Proxima Nova ExCn Rg" w:hAnsi="Proxima Nova ExCn Rg" w:cs="Times New Roman"/>
          <w:sz w:val="28"/>
          <w:szCs w:val="28"/>
        </w:rPr>
        <w:t>&gt;.</w:t>
      </w:r>
      <w:r w:rsidRPr="00E3166C">
        <w:t xml:space="preserve"> </w:t>
      </w:r>
      <w:r w:rsidRPr="00E3166C">
        <w:rPr>
          <w:rFonts w:ascii="Proxima Nova ExCn Rg" w:hAnsi="Proxima Nova ExCn Rg" w:cs="Times New Roman"/>
          <w:sz w:val="28"/>
          <w:szCs w:val="28"/>
        </w:rPr>
        <w:t>Аналогично.</w:t>
      </w:r>
    </w:p>
    <w:p w14:paraId="29EA1F98" w14:textId="02B4040B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&lt;20</w:t>
      </w:r>
      <w:r w:rsidRPr="00E3166C">
        <w:rPr>
          <w:rFonts w:ascii="Proxima Nova ExCn Rg" w:hAnsi="Proxima Nova ExCn Rg" w:cs="Times New Roman"/>
          <w:sz w:val="28"/>
          <w:szCs w:val="28"/>
        </w:rPr>
        <w:t>&gt;. Аналогично.</w:t>
      </w:r>
    </w:p>
    <w:p w14:paraId="15CADD51" w14:textId="13C518E5" w:rsidR="00E3166C" w:rsidRP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&lt;21</w:t>
      </w:r>
      <w:r w:rsidRPr="00E3166C">
        <w:rPr>
          <w:rFonts w:ascii="Proxima Nova ExCn Rg" w:hAnsi="Proxima Nova ExCn Rg" w:cs="Times New Roman"/>
          <w:sz w:val="28"/>
          <w:szCs w:val="28"/>
        </w:rPr>
        <w:t>&gt;. Аналогично.</w:t>
      </w:r>
    </w:p>
    <w:p w14:paraId="229930C3" w14:textId="69F3D3A1" w:rsidR="00E3166C" w:rsidRDefault="00E3166C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&lt;22</w:t>
      </w:r>
      <w:r w:rsidRPr="00E3166C">
        <w:rPr>
          <w:rFonts w:ascii="Proxima Nova ExCn Rg" w:hAnsi="Proxima Nova ExCn Rg" w:cs="Times New Roman"/>
          <w:sz w:val="28"/>
          <w:szCs w:val="28"/>
        </w:rPr>
        <w:t>&gt;. Аналогично.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37AE7D26" w14:textId="77777777" w:rsidR="00606282" w:rsidRDefault="00606282" w:rsidP="00E3166C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3C03F552" w14:textId="552CEDC6" w:rsidR="00606282" w:rsidRPr="00155F12" w:rsidRDefault="00606282" w:rsidP="00671F34">
      <w:pPr>
        <w:pStyle w:val="a4"/>
        <w:numPr>
          <w:ilvl w:val="3"/>
          <w:numId w:val="5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сноску </w:t>
      </w:r>
      <w:r w:rsidRPr="00155F12">
        <w:rPr>
          <w:rFonts w:ascii="Proxima Nova ExCn Rg" w:hAnsi="Proxima Nova ExCn Rg" w:cs="Times New Roman"/>
          <w:sz w:val="28"/>
          <w:szCs w:val="28"/>
        </w:rPr>
        <w:t>&lt;</w:t>
      </w:r>
      <w:r>
        <w:rPr>
          <w:rFonts w:ascii="Proxima Nova ExCn Rg" w:hAnsi="Proxima Nova ExCn Rg" w:cs="Times New Roman"/>
          <w:sz w:val="28"/>
          <w:szCs w:val="28"/>
        </w:rPr>
        <w:t>23</w:t>
      </w:r>
      <w:r w:rsidRPr="00155F12">
        <w:rPr>
          <w:rFonts w:ascii="Proxima Nova ExCn Rg" w:hAnsi="Proxima Nova ExCn Rg" w:cs="Times New Roman"/>
          <w:sz w:val="28"/>
          <w:szCs w:val="28"/>
        </w:rPr>
        <w:t>&gt;</w:t>
      </w:r>
      <w:r>
        <w:rPr>
          <w:rFonts w:ascii="Proxima Nova ExCn Rg" w:hAnsi="Proxima Nova ExCn Rg" w:cs="Times New Roman"/>
          <w:sz w:val="28"/>
          <w:szCs w:val="28"/>
        </w:rPr>
        <w:t xml:space="preserve"> исключить</w:t>
      </w:r>
      <w:r w:rsidR="00F16772">
        <w:rPr>
          <w:rFonts w:ascii="Proxima Nova ExCn Rg" w:hAnsi="Proxima Nova ExCn Rg" w:cs="Times New Roman"/>
          <w:sz w:val="28"/>
          <w:szCs w:val="28"/>
        </w:rPr>
        <w:t xml:space="preserve"> с последующим изменением нумерации сносок</w:t>
      </w:r>
      <w:r>
        <w:rPr>
          <w:rFonts w:ascii="Proxima Nova ExCn Rg" w:hAnsi="Proxima Nova ExCn Rg" w:cs="Times New Roman"/>
          <w:sz w:val="28"/>
          <w:szCs w:val="28"/>
        </w:rPr>
        <w:t>;</w:t>
      </w:r>
    </w:p>
    <w:p w14:paraId="2CD52ACF" w14:textId="77777777" w:rsidR="00E3166C" w:rsidRPr="00E3166C" w:rsidRDefault="00E3166C" w:rsidP="00BD5605">
      <w:pPr>
        <w:pStyle w:val="a4"/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7C0D28F" w14:textId="6D8EF8EE" w:rsidR="00607B00" w:rsidRDefault="00607B00" w:rsidP="00BD5605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В Приложении 6:</w:t>
      </w:r>
    </w:p>
    <w:p w14:paraId="453228DB" w14:textId="77777777" w:rsidR="00607B00" w:rsidRDefault="00607B00" w:rsidP="00607B00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3E94E41" w14:textId="6D288F3C" w:rsidR="00165F2D" w:rsidRDefault="00165F2D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в пункте 3.10.2.3 слова «</w:t>
      </w:r>
      <w:r>
        <w:rPr>
          <w:rFonts w:ascii="Proxima Nova ExCn Rg" w:hAnsi="Proxima Nova ExCn Rg"/>
          <w:sz w:val="28"/>
        </w:rPr>
        <w:t>не должна превышать 30%</w:t>
      </w:r>
      <w:r>
        <w:rPr>
          <w:rFonts w:ascii="Proxima Nova ExCn Rg" w:hAnsi="Proxima Nova ExCn Rg" w:cs="Times New Roman"/>
          <w:sz w:val="28"/>
          <w:szCs w:val="28"/>
        </w:rPr>
        <w:t>» заменить словами «</w:t>
      </w:r>
      <w:r>
        <w:rPr>
          <w:rFonts w:ascii="Proxima Nova ExCn Rg" w:hAnsi="Proxima Nova ExCn Rg"/>
          <w:sz w:val="28"/>
        </w:rPr>
        <w:t>не должна превышать 50%</w:t>
      </w: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480BEE14" w14:textId="77777777" w:rsidR="00165F2D" w:rsidRDefault="00165F2D" w:rsidP="000F29C3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B5A983B" w14:textId="1755162C" w:rsidR="00607B00" w:rsidRDefault="00607B00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в Таблице 3 </w:t>
      </w:r>
      <w:r w:rsidRPr="00607B00">
        <w:rPr>
          <w:rFonts w:ascii="Proxima Nova ExCn Rg" w:hAnsi="Proxima Nova ExCn Rg" w:cs="Times New Roman"/>
          <w:sz w:val="28"/>
          <w:szCs w:val="28"/>
        </w:rPr>
        <w:t>Методики оценки заявок на участие в конкурсе, запросе предложений / тендере</w:t>
      </w:r>
      <w:r>
        <w:rPr>
          <w:rFonts w:ascii="Proxima Nova ExCn Rg" w:hAnsi="Proxima Nova ExCn Rg" w:cs="Times New Roman"/>
          <w:sz w:val="28"/>
          <w:szCs w:val="28"/>
        </w:rPr>
        <w:t xml:space="preserve"> строку </w:t>
      </w:r>
      <w:r w:rsidR="003A17EC">
        <w:rPr>
          <w:rFonts w:ascii="Proxima Nova ExCn Rg" w:hAnsi="Proxima Nova ExCn Rg" w:cs="Times New Roman"/>
          <w:sz w:val="28"/>
          <w:szCs w:val="28"/>
        </w:rPr>
        <w:t>двенадцатую</w:t>
      </w:r>
      <w:r>
        <w:rPr>
          <w:rFonts w:ascii="Proxima Nova ExCn Rg" w:hAnsi="Proxima Nova ExCn Rg" w:cs="Times New Roman"/>
          <w:sz w:val="28"/>
          <w:szCs w:val="28"/>
        </w:rPr>
        <w:t xml:space="preserve"> изложить в новой редакции:</w:t>
      </w:r>
    </w:p>
    <w:p w14:paraId="57518683" w14:textId="4BA4622D" w:rsidR="00607B00" w:rsidRDefault="00607B00" w:rsidP="00607B00">
      <w:pPr>
        <w:pStyle w:val="a4"/>
        <w:spacing w:after="0" w:line="271" w:lineRule="auto"/>
        <w:ind w:left="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</w:p>
    <w:tbl>
      <w:tblPr>
        <w:tblW w:w="10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545"/>
        <w:gridCol w:w="546"/>
        <w:gridCol w:w="546"/>
        <w:gridCol w:w="653"/>
        <w:gridCol w:w="546"/>
        <w:gridCol w:w="546"/>
        <w:gridCol w:w="546"/>
        <w:gridCol w:w="546"/>
        <w:gridCol w:w="546"/>
        <w:gridCol w:w="646"/>
        <w:gridCol w:w="546"/>
        <w:gridCol w:w="546"/>
        <w:gridCol w:w="546"/>
        <w:gridCol w:w="546"/>
        <w:gridCol w:w="546"/>
        <w:gridCol w:w="549"/>
      </w:tblGrid>
      <w:tr w:rsidR="00607B00" w:rsidRPr="00807459" w14:paraId="68BC97BF" w14:textId="77777777" w:rsidTr="00607B00">
        <w:trPr>
          <w:cantSplit/>
          <w:trHeight w:val="2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4B6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Аудиторские услуги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12139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47001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3</w:t>
            </w: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092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4B2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4FA78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9A436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48F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CB9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7C00D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F7C88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DA9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555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06F05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FF74B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н/п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856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140" w14:textId="77777777" w:rsidR="00607B00" w:rsidRPr="00807459" w:rsidRDefault="00607B00" w:rsidP="00FC365F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70</w:t>
            </w:r>
          </w:p>
        </w:tc>
      </w:tr>
    </w:tbl>
    <w:p w14:paraId="2E8AEE0A" w14:textId="7DCEFE4A" w:rsidR="00607B00" w:rsidRDefault="00607B00" w:rsidP="00607B00">
      <w:pPr>
        <w:pStyle w:val="a4"/>
        <w:spacing w:after="0" w:line="271" w:lineRule="auto"/>
        <w:ind w:left="1429"/>
        <w:jc w:val="right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»;</w:t>
      </w:r>
    </w:p>
    <w:p w14:paraId="6AD1D8EF" w14:textId="6ADAA323" w:rsidR="003A17EC" w:rsidRDefault="003A17EC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Таблицу 3 Методики оценки заявок на участие в конкурсе, запросе предложений / тендере дополнить строкой </w:t>
      </w:r>
      <w:r w:rsidR="00827D4A">
        <w:rPr>
          <w:rFonts w:ascii="Proxima Nova ExCn Rg" w:hAnsi="Proxima Nova ExCn Rg" w:cs="Times New Roman"/>
          <w:sz w:val="28"/>
          <w:szCs w:val="28"/>
        </w:rPr>
        <w:t>двадцать четвертой следующего содержания:</w:t>
      </w:r>
    </w:p>
    <w:p w14:paraId="639F21A5" w14:textId="77777777" w:rsidR="00827D4A" w:rsidRDefault="00827D4A" w:rsidP="000F29C3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tbl>
      <w:tblPr>
        <w:tblW w:w="102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16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</w:tblGrid>
      <w:tr w:rsidR="00827D4A" w:rsidRPr="00827D4A" w14:paraId="5E03F347" w14:textId="77777777" w:rsidTr="00827D4A">
        <w:trPr>
          <w:cantSplit/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886" w14:textId="3CEB48E3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Товары, необходимые для выполнения ГОЗ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E4D15B" w14:textId="06440BF1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5</w:t>
            </w:r>
            <w:r w:rsidRPr="000F29C3">
              <w:rPr>
                <w:rFonts w:ascii="Proxima Nova ExCn Rg" w:hAnsi="Proxima Nova ExCn Rg"/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405E22" w14:textId="1A32AD7F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7</w:t>
            </w:r>
            <w:r w:rsidRPr="000F29C3">
              <w:rPr>
                <w:rFonts w:ascii="Proxima Nova ExCn Rg" w:hAnsi="Proxima Nova ExCn Rg"/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2288" w14:textId="356EBFC1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н/у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FA0" w14:textId="6170EE65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EFCD42" w14:textId="77777777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н/п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23889" w14:textId="77777777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н/п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DE9F" w14:textId="3A197434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н/у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6788" w14:textId="0EDB1FAB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CAA4B" w14:textId="7392A2C7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н/</w:t>
            </w:r>
            <w:r w:rsidR="00E5186A">
              <w:rPr>
                <w:rFonts w:ascii="Proxima Nova ExCn Rg" w:hAnsi="Proxima Nova ExCn Rg"/>
                <w:sz w:val="28"/>
                <w:szCs w:val="28"/>
              </w:rPr>
              <w:t>у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2DC993" w14:textId="318011DF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ED70" w14:textId="77777777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н/п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DC8" w14:textId="77777777" w:rsidR="00827D4A" w:rsidRPr="000F29C3" w:rsidRDefault="00827D4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F29C3">
              <w:rPr>
                <w:rFonts w:ascii="Proxima Nova ExCn Rg" w:hAnsi="Proxima Nova ExCn Rg"/>
                <w:sz w:val="28"/>
                <w:szCs w:val="28"/>
              </w:rPr>
              <w:t>н/п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18CF0E" w14:textId="179C94B8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н/у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C3E48" w14:textId="6D45F39C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FCBC" w14:textId="709EFBD7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н/у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B6B" w14:textId="418238D3" w:rsidR="00827D4A" w:rsidRPr="000F29C3" w:rsidRDefault="00E5186A">
            <w:pPr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5</w:t>
            </w:r>
            <w:r w:rsidR="00827D4A" w:rsidRPr="000F29C3">
              <w:rPr>
                <w:rFonts w:ascii="Proxima Nova ExCn Rg" w:hAnsi="Proxima Nova ExCn Rg"/>
                <w:sz w:val="28"/>
                <w:szCs w:val="28"/>
              </w:rPr>
              <w:t>0</w:t>
            </w:r>
          </w:p>
        </w:tc>
      </w:tr>
    </w:tbl>
    <w:p w14:paraId="1A3268FE" w14:textId="77777777" w:rsidR="00827D4A" w:rsidRPr="000F29C3" w:rsidRDefault="00827D4A" w:rsidP="000F29C3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91D4336" w14:textId="4FB5B614" w:rsidR="00607B00" w:rsidRDefault="00607B00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 xml:space="preserve"> в строке 17 Таблицы 3 </w:t>
      </w:r>
      <w:r w:rsidRPr="00607B00">
        <w:rPr>
          <w:rFonts w:ascii="Proxima Nova ExCn Rg" w:hAnsi="Proxima Nova ExCn Rg" w:cs="Times New Roman"/>
          <w:sz w:val="28"/>
          <w:szCs w:val="28"/>
        </w:rPr>
        <w:t>Методики оценки заявок на участие в конкурсе, запросе предложений / тендере</w:t>
      </w:r>
      <w:r>
        <w:rPr>
          <w:rFonts w:ascii="Proxima Nova ExCn Rg" w:hAnsi="Proxima Nova ExCn Rg" w:cs="Times New Roman"/>
          <w:sz w:val="28"/>
          <w:szCs w:val="28"/>
        </w:rPr>
        <w:t xml:space="preserve"> слова «объектов капитального строительства» исключить;</w:t>
      </w:r>
    </w:p>
    <w:p w14:paraId="04411455" w14:textId="77777777" w:rsidR="00607B00" w:rsidRDefault="00607B00" w:rsidP="00607B00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20F0B913" w14:textId="44A963EE" w:rsidR="00607B00" w:rsidRDefault="00607B00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Таблицу</w:t>
      </w:r>
      <w:r w:rsidRPr="00607B00">
        <w:rPr>
          <w:rFonts w:ascii="Proxima Nova ExCn Rg" w:hAnsi="Proxima Nova ExCn Rg" w:cs="Times New Roman"/>
          <w:sz w:val="28"/>
          <w:szCs w:val="28"/>
        </w:rPr>
        <w:t xml:space="preserve"> 4 Методики оценки заявок на участие в конкурсе, запросе предложений / тендере при проведении закупок аудиторских услуг</w:t>
      </w:r>
      <w:r>
        <w:rPr>
          <w:rFonts w:ascii="Proxima Nova ExCn Rg" w:hAnsi="Proxima Nova ExCn Rg" w:cs="Times New Roman"/>
          <w:sz w:val="28"/>
          <w:szCs w:val="28"/>
        </w:rPr>
        <w:t xml:space="preserve"> изложить в новой редакции:</w:t>
      </w:r>
    </w:p>
    <w:p w14:paraId="76773FE6" w14:textId="77777777" w:rsidR="00671F34" w:rsidRDefault="00671F34" w:rsidP="00607B00">
      <w:pPr>
        <w:pStyle w:val="a4"/>
        <w:rPr>
          <w:rFonts w:ascii="Proxima Nova ExCn Rg" w:hAnsi="Proxima Nova ExCn Rg" w:cs="Times New Roman"/>
          <w:sz w:val="28"/>
          <w:szCs w:val="28"/>
        </w:rPr>
        <w:sectPr w:rsidR="00671F34" w:rsidSect="00671F34">
          <w:pgSz w:w="11906" w:h="16838"/>
          <w:pgMar w:top="567" w:right="851" w:bottom="1418" w:left="1134" w:header="709" w:footer="709" w:gutter="0"/>
          <w:cols w:space="708"/>
          <w:titlePg/>
          <w:docGrid w:linePitch="360"/>
        </w:sectPr>
      </w:pPr>
    </w:p>
    <w:p w14:paraId="2CF15291" w14:textId="77777777" w:rsidR="00671F34" w:rsidRDefault="00607B00" w:rsidP="00D91B09">
      <w:pPr>
        <w:pStyle w:val="2"/>
        <w:numPr>
          <w:ilvl w:val="0"/>
          <w:numId w:val="0"/>
        </w:numPr>
        <w:ind w:left="1134" w:hanging="1134"/>
        <w:jc w:val="right"/>
      </w:pPr>
      <w:r>
        <w:lastRenderedPageBreak/>
        <w:t>«</w:t>
      </w:r>
      <w:r w:rsidR="00671F34" w:rsidRPr="00807459">
        <w:t>Таблица 4 Методики оценки заявок на участие в конкурсе, запросе предложений</w:t>
      </w:r>
      <w:r w:rsidR="00671F34">
        <w:t> / тендере</w:t>
      </w:r>
      <w:r w:rsidR="00671F34" w:rsidRPr="00807459">
        <w:t xml:space="preserve"> при проведении закупок аудиторских услуг</w:t>
      </w:r>
    </w:p>
    <w:p w14:paraId="40F94E2E" w14:textId="77777777" w:rsidR="00671F34" w:rsidRDefault="00671F34" w:rsidP="00671F34">
      <w:pPr>
        <w:spacing w:after="0"/>
        <w:jc w:val="both"/>
        <w:rPr>
          <w:rFonts w:ascii="Proxima Nova ExCn Rg" w:hAnsi="Proxima Nova ExCn Rg"/>
          <w:sz w:val="28"/>
        </w:rPr>
      </w:pPr>
    </w:p>
    <w:p w14:paraId="37391BD2" w14:textId="77777777" w:rsidR="00671F34" w:rsidRDefault="00671F34" w:rsidP="00671F34">
      <w:pPr>
        <w:spacing w:after="0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 xml:space="preserve">Критерии и порядок оценки, установленные в Таблице 4 </w:t>
      </w:r>
      <w:r w:rsidRPr="00807459">
        <w:rPr>
          <w:rFonts w:ascii="Proxima Nova ExCn Rg" w:hAnsi="Proxima Nova ExCn Rg"/>
          <w:sz w:val="28"/>
        </w:rPr>
        <w:t>Методики оценки заявок на участие в конкурсе, запросе предложений</w:t>
      </w:r>
      <w:r>
        <w:rPr>
          <w:rFonts w:ascii="Proxima Nova ExCn Rg" w:hAnsi="Proxima Nova ExCn Rg"/>
          <w:sz w:val="28"/>
        </w:rPr>
        <w:t> / тендере</w:t>
      </w:r>
      <w:r w:rsidRPr="00807459">
        <w:rPr>
          <w:rFonts w:ascii="Proxima Nova ExCn Rg" w:hAnsi="Proxima Nova ExCn Rg"/>
          <w:sz w:val="28"/>
        </w:rPr>
        <w:t xml:space="preserve"> при проведении закупок аудиторских услуг</w:t>
      </w:r>
      <w:r>
        <w:rPr>
          <w:rFonts w:ascii="Proxima Nova ExCn Rg" w:hAnsi="Proxima Nova ExCn Rg"/>
          <w:sz w:val="28"/>
        </w:rPr>
        <w:t>, применяются при проведении закупки на приобретение аудиторских услуг в отношении бухгалтерской (финансовой) отчетности, составленной в соответствии с РСБУ</w:t>
      </w:r>
    </w:p>
    <w:p w14:paraId="24ED0A5A" w14:textId="77777777" w:rsidR="00671F34" w:rsidRDefault="00671F34" w:rsidP="00671F34">
      <w:pPr>
        <w:spacing w:after="0"/>
        <w:jc w:val="both"/>
        <w:rPr>
          <w:rFonts w:ascii="Proxima Nova ExCn Rg" w:hAnsi="Proxima Nova ExCn Rg"/>
          <w:sz w:val="28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2236"/>
        <w:gridCol w:w="5528"/>
        <w:gridCol w:w="1418"/>
        <w:gridCol w:w="1649"/>
        <w:gridCol w:w="3884"/>
      </w:tblGrid>
      <w:tr w:rsidR="00671F34" w:rsidRPr="00807459" w14:paraId="457FBB7D" w14:textId="77777777" w:rsidTr="00FC365F">
        <w:tc>
          <w:tcPr>
            <w:tcW w:w="736" w:type="dxa"/>
            <w:vAlign w:val="center"/>
          </w:tcPr>
          <w:p w14:paraId="34B2E7F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№ п/п</w:t>
            </w:r>
          </w:p>
        </w:tc>
        <w:tc>
          <w:tcPr>
            <w:tcW w:w="2236" w:type="dxa"/>
            <w:vAlign w:val="center"/>
          </w:tcPr>
          <w:p w14:paraId="4E7A2E0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Наименование критерия оценки (подкритерия)</w:t>
            </w:r>
          </w:p>
        </w:tc>
        <w:tc>
          <w:tcPr>
            <w:tcW w:w="5528" w:type="dxa"/>
            <w:vAlign w:val="center"/>
          </w:tcPr>
          <w:p w14:paraId="40446B9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Содержание критерия (подкритерия), порядок оценки по критерию</w:t>
            </w:r>
          </w:p>
        </w:tc>
        <w:tc>
          <w:tcPr>
            <w:tcW w:w="1418" w:type="dxa"/>
            <w:vAlign w:val="center"/>
          </w:tcPr>
          <w:p w14:paraId="1BE0E17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Значение в баллах</w:t>
            </w:r>
          </w:p>
        </w:tc>
        <w:tc>
          <w:tcPr>
            <w:tcW w:w="1649" w:type="dxa"/>
            <w:vAlign w:val="center"/>
          </w:tcPr>
          <w:p w14:paraId="1D36690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Коэффициент значимости (значимость, %) критерия (подкритерия) </w:t>
            </w:r>
          </w:p>
        </w:tc>
        <w:tc>
          <w:tcPr>
            <w:tcW w:w="3884" w:type="dxa"/>
            <w:vAlign w:val="center"/>
          </w:tcPr>
          <w:p w14:paraId="4B66E58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Порядок подтверждения</w:t>
            </w:r>
          </w:p>
        </w:tc>
      </w:tr>
      <w:tr w:rsidR="00671F34" w:rsidRPr="00807459" w14:paraId="433189F9" w14:textId="77777777" w:rsidTr="00FC365F">
        <w:tc>
          <w:tcPr>
            <w:tcW w:w="736" w:type="dxa"/>
          </w:tcPr>
          <w:p w14:paraId="50488FA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1.</w:t>
            </w:r>
          </w:p>
        </w:tc>
        <w:tc>
          <w:tcPr>
            <w:tcW w:w="2236" w:type="dxa"/>
          </w:tcPr>
          <w:p w14:paraId="0ABB494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Цена договора или цена за единицу продукции</w:t>
            </w:r>
          </w:p>
        </w:tc>
        <w:tc>
          <w:tcPr>
            <w:tcW w:w="5528" w:type="dxa"/>
          </w:tcPr>
          <w:p w14:paraId="4DF6828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  <w:p w14:paraId="04F96FAD" w14:textId="77777777" w:rsidR="00671F34" w:rsidRPr="00807459" w:rsidRDefault="00671F34" w:rsidP="00FC365F">
            <w:pPr>
              <w:widowControl w:val="0"/>
              <w:spacing w:before="120"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Рейтинг заявки определяется по формуле: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9"/>
              <w:gridCol w:w="927"/>
              <w:gridCol w:w="927"/>
              <w:gridCol w:w="1538"/>
            </w:tblGrid>
            <w:tr w:rsidR="00671F34" w:rsidRPr="00807459" w14:paraId="39A8D0C2" w14:textId="77777777" w:rsidTr="00FC365F">
              <w:trPr>
                <w:trHeight w:val="377"/>
              </w:trPr>
              <w:tc>
                <w:tcPr>
                  <w:tcW w:w="899" w:type="dxa"/>
                  <w:vMerge w:val="restart"/>
                  <w:vAlign w:val="center"/>
                </w:tcPr>
                <w:p w14:paraId="703DE708" w14:textId="77777777" w:rsidR="00671F34" w:rsidRPr="00807459" w:rsidRDefault="00671F34" w:rsidP="00FC365F">
                  <w:pPr>
                    <w:keepNext/>
                    <w:keepLines/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ind w:left="1134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  <w:p w14:paraId="11D51E09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РЗ</w:t>
                  </w:r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</w:rPr>
                    <w:t>ЦД</w:t>
                  </w:r>
                  <w:r w:rsidRPr="00807459">
                    <w:rPr>
                      <w:rFonts w:ascii="Proxima Nova ExCn Rg" w:hAnsi="Proxima Nova ExCn Rg"/>
                      <w:sz w:val="28"/>
                    </w:rPr>
                    <w:t xml:space="preserve"> =</w:t>
                  </w:r>
                </w:p>
                <w:p w14:paraId="37EE0A20" w14:textId="77777777" w:rsidR="00671F34" w:rsidRPr="00807459" w:rsidRDefault="00671F34" w:rsidP="00FC365F">
                  <w:pPr>
                    <w:keepNext/>
                    <w:keepLines/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ind w:left="1134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</w:tcPr>
                <w:p w14:paraId="420732B6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  <w:vAlign w:val="center"/>
                </w:tcPr>
                <w:p w14:paraId="293135BA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Ц</w:t>
                  </w:r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  <w:lang w:val="en-US"/>
                    </w:rPr>
                    <w:t>min</w:t>
                  </w: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5FE6F098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× 100, где:</w:t>
                  </w:r>
                </w:p>
              </w:tc>
            </w:tr>
            <w:tr w:rsidR="00671F34" w:rsidRPr="00807459" w14:paraId="7DC57843" w14:textId="77777777" w:rsidTr="00FC365F">
              <w:trPr>
                <w:trHeight w:val="378"/>
              </w:trPr>
              <w:tc>
                <w:tcPr>
                  <w:tcW w:w="899" w:type="dxa"/>
                  <w:vMerge/>
                </w:tcPr>
                <w:p w14:paraId="1C5D7EA4" w14:textId="77777777" w:rsidR="00671F34" w:rsidRPr="00807459" w:rsidRDefault="00671F34" w:rsidP="00671F34">
                  <w:pPr>
                    <w:keepNext/>
                    <w:keepLines/>
                    <w:numPr>
                      <w:ilvl w:val="0"/>
                      <w:numId w:val="8"/>
                    </w:numPr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jc w:val="center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</w:tcPr>
                <w:p w14:paraId="49D01D17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  <w:vAlign w:val="center"/>
                </w:tcPr>
                <w:p w14:paraId="4FF8C815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Ц</w:t>
                  </w:r>
                  <w:proofErr w:type="spellStart"/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538" w:type="dxa"/>
                  <w:vMerge/>
                </w:tcPr>
                <w:p w14:paraId="1620A779" w14:textId="77777777" w:rsidR="00671F34" w:rsidRPr="00807459" w:rsidRDefault="00671F34" w:rsidP="00671F34">
                  <w:pPr>
                    <w:keepNext/>
                    <w:keepLines/>
                    <w:numPr>
                      <w:ilvl w:val="0"/>
                      <w:numId w:val="8"/>
                    </w:numPr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jc w:val="center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</w:tr>
          </w:tbl>
          <w:p w14:paraId="1BA3A218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ЦД </w:t>
            </w:r>
            <w:r w:rsidRPr="00807459">
              <w:rPr>
                <w:rFonts w:ascii="Proxima Nova ExCn Rg" w:hAnsi="Proxima Nova ExCn Rg"/>
                <w:sz w:val="28"/>
              </w:rPr>
              <w:t>– рейтинг заявки до его корректировки на коэффициент значимости критерия оценки;</w:t>
            </w:r>
          </w:p>
          <w:p w14:paraId="6F8E4104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Ц</w:t>
            </w:r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min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– минимальное предложение о цене договора или цене за единицу продукции из предложенных участниками закупки;</w:t>
            </w:r>
          </w:p>
          <w:p w14:paraId="3F612F8A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Ц</w:t>
            </w:r>
            <w:proofErr w:type="spellStart"/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proofErr w:type="spellEnd"/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–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предложение участника закупки, заявка которого оценивается.</w:t>
            </w:r>
          </w:p>
          <w:p w14:paraId="0E6988FE" w14:textId="77777777" w:rsidR="00671F34" w:rsidRPr="00807459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Рейтинг заявки, рассчитанный по указанной выше формуле, корректируется на коэффициент значимости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>критерия с целью получения рейтинга заявки по критерию «Цена договора или цена за единицу продукции» по формуле:</w:t>
            </w:r>
          </w:p>
          <w:p w14:paraId="01B9332C" w14:textId="77777777" w:rsidR="00671F34" w:rsidRPr="00807459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= 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× КЗК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>, где:</w:t>
            </w:r>
          </w:p>
          <w:p w14:paraId="38ECC99F" w14:textId="77777777" w:rsidR="00671F34" w:rsidRPr="00807459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по критерию «Цена договора или цена за единицу продукции»;</w:t>
            </w:r>
          </w:p>
          <w:p w14:paraId="6EFF99CD" w14:textId="77777777" w:rsidR="00671F34" w:rsidRPr="00807459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до его корректировки на коэффициент значимости критерия оценки;</w:t>
            </w:r>
          </w:p>
          <w:p w14:paraId="5EBC316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КЗК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ЦД </w:t>
            </w:r>
            <w:r w:rsidRPr="00807459">
              <w:rPr>
                <w:rFonts w:ascii="Proxima Nova ExCn Rg" w:hAnsi="Proxima Nova ExCn Rg"/>
                <w:sz w:val="28"/>
              </w:rPr>
              <w:t>– коэффициент значимости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критерия «Цена договора или цена за единицу продукции», равный 0,3</w:t>
            </w: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418" w:type="dxa"/>
          </w:tcPr>
          <w:p w14:paraId="74C1086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lastRenderedPageBreak/>
              <w:t>Не применимо</w:t>
            </w:r>
          </w:p>
        </w:tc>
        <w:tc>
          <w:tcPr>
            <w:tcW w:w="1649" w:type="dxa"/>
          </w:tcPr>
          <w:p w14:paraId="2C6D11A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0,3</w:t>
            </w:r>
            <w:r>
              <w:rPr>
                <w:rFonts w:ascii="Proxima Nova ExCn Rg" w:hAnsi="Proxima Nova ExCn Rg"/>
                <w:sz w:val="28"/>
              </w:rPr>
              <w:t>0</w:t>
            </w:r>
            <w:r w:rsidRPr="00807459">
              <w:rPr>
                <w:rFonts w:ascii="Proxima Nova ExCn Rg" w:hAnsi="Proxima Nova ExCn Rg"/>
                <w:sz w:val="28"/>
              </w:rPr>
              <w:t xml:space="preserve"> (3</w:t>
            </w:r>
            <w:r>
              <w:rPr>
                <w:rFonts w:ascii="Proxima Nova ExCn Rg" w:hAnsi="Proxima Nova ExCn Rg"/>
                <w:sz w:val="28"/>
              </w:rPr>
              <w:t>0</w:t>
            </w:r>
            <w:r w:rsidRPr="00807459">
              <w:rPr>
                <w:rFonts w:ascii="Proxima Nova ExCn Rg" w:hAnsi="Proxima Nova ExCn Rg"/>
                <w:sz w:val="28"/>
              </w:rPr>
              <w:t>%)</w:t>
            </w:r>
          </w:p>
        </w:tc>
        <w:tc>
          <w:tcPr>
            <w:tcW w:w="3884" w:type="dxa"/>
          </w:tcPr>
          <w:p w14:paraId="6F4B9F77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Сведения о цене договора указываются в составе заявки на участие в закупке</w:t>
            </w:r>
          </w:p>
        </w:tc>
      </w:tr>
      <w:tr w:rsidR="00671F34" w:rsidRPr="00807459" w14:paraId="0C3061DE" w14:textId="77777777" w:rsidTr="00FC365F">
        <w:tc>
          <w:tcPr>
            <w:tcW w:w="736" w:type="dxa"/>
          </w:tcPr>
          <w:p w14:paraId="5E86E51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2.</w:t>
            </w:r>
          </w:p>
        </w:tc>
        <w:tc>
          <w:tcPr>
            <w:tcW w:w="2236" w:type="dxa"/>
          </w:tcPr>
          <w:p w14:paraId="781019DE" w14:textId="78B594E6" w:rsidR="00671F34" w:rsidRPr="00FC365F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  <w:lang w:val="en-US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 xml:space="preserve">Квалификация участника </w:t>
            </w:r>
            <w:r w:rsidR="00FC365F">
              <w:rPr>
                <w:rFonts w:ascii="Proxima Nova ExCn Rg" w:hAnsi="Proxima Nova ExCn Rg"/>
                <w:b/>
                <w:sz w:val="28"/>
              </w:rPr>
              <w:t>закупки</w:t>
            </w:r>
            <w:r w:rsidR="00FC365F" w:rsidRPr="00FC365F">
              <w:rPr>
                <w:rFonts w:ascii="Proxima Nova ExCn Rg" w:hAnsi="Proxima Nova ExCn Rg"/>
                <w:sz w:val="28"/>
                <w:lang w:val="en-US"/>
              </w:rPr>
              <w:t>&lt;</w:t>
            </w:r>
            <w:r w:rsidR="00FC365F" w:rsidRPr="00FC365F">
              <w:rPr>
                <w:rFonts w:ascii="Proxima Nova ExCn Rg" w:hAnsi="Proxima Nova ExCn Rg"/>
                <w:sz w:val="28"/>
              </w:rPr>
              <w:t>25</w:t>
            </w:r>
            <w:r w:rsidR="00FC365F" w:rsidRPr="00FC365F">
              <w:rPr>
                <w:rFonts w:ascii="Proxima Nova ExCn Rg" w:hAnsi="Proxima Nova ExCn Rg"/>
                <w:sz w:val="28"/>
                <w:lang w:val="en-US"/>
              </w:rPr>
              <w:t>&gt;</w:t>
            </w:r>
          </w:p>
        </w:tc>
        <w:tc>
          <w:tcPr>
            <w:tcW w:w="5528" w:type="dxa"/>
          </w:tcPr>
          <w:p w14:paraId="1CBD4A6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В соответствии с установленными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подкритериями</w:t>
            </w:r>
            <w:r w:rsidRPr="00807459">
              <w:rPr>
                <w:rFonts w:ascii="Proxima Nova ExCn Rg" w:hAnsi="Proxima Nova ExCn Rg"/>
                <w:sz w:val="28"/>
              </w:rPr>
              <w:t xml:space="preserve"> критерия оценки</w:t>
            </w:r>
          </w:p>
        </w:tc>
        <w:tc>
          <w:tcPr>
            <w:tcW w:w="1418" w:type="dxa"/>
          </w:tcPr>
          <w:p w14:paraId="24DCAC9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-</w:t>
            </w:r>
          </w:p>
        </w:tc>
        <w:tc>
          <w:tcPr>
            <w:tcW w:w="1649" w:type="dxa"/>
          </w:tcPr>
          <w:p w14:paraId="40D5B56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0,</w:t>
            </w:r>
            <w:r>
              <w:rPr>
                <w:rFonts w:ascii="Proxima Nova ExCn Rg" w:hAnsi="Proxima Nova ExCn Rg"/>
                <w:sz w:val="28"/>
              </w:rPr>
              <w:t>70</w:t>
            </w:r>
            <w:r w:rsidRPr="00807459">
              <w:rPr>
                <w:rFonts w:ascii="Proxima Nova ExCn Rg" w:hAnsi="Proxima Nova ExCn Rg"/>
                <w:sz w:val="28"/>
              </w:rPr>
              <w:t xml:space="preserve"> (</w:t>
            </w:r>
            <w:r>
              <w:rPr>
                <w:rFonts w:ascii="Proxima Nova ExCn Rg" w:hAnsi="Proxima Nova ExCn Rg"/>
                <w:sz w:val="28"/>
              </w:rPr>
              <w:t>70</w:t>
            </w:r>
            <w:r w:rsidRPr="00807459">
              <w:rPr>
                <w:rFonts w:ascii="Proxima Nova ExCn Rg" w:hAnsi="Proxima Nova ExCn Rg"/>
                <w:sz w:val="28"/>
              </w:rPr>
              <w:t>%)</w:t>
            </w:r>
          </w:p>
        </w:tc>
        <w:tc>
          <w:tcPr>
            <w:tcW w:w="3884" w:type="dxa"/>
          </w:tcPr>
          <w:p w14:paraId="619E2CF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В соответствии с установленными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подкритериями</w:t>
            </w:r>
            <w:r w:rsidRPr="00807459">
              <w:rPr>
                <w:rFonts w:ascii="Proxima Nova ExCn Rg" w:hAnsi="Proxima Nova ExCn Rg"/>
                <w:sz w:val="28"/>
              </w:rPr>
              <w:t xml:space="preserve"> критерия оценки</w:t>
            </w:r>
          </w:p>
        </w:tc>
      </w:tr>
      <w:tr w:rsidR="00671F34" w:rsidRPr="00807459" w14:paraId="24AF17B6" w14:textId="77777777" w:rsidTr="00FC365F">
        <w:tc>
          <w:tcPr>
            <w:tcW w:w="736" w:type="dxa"/>
            <w:vMerge w:val="restart"/>
          </w:tcPr>
          <w:p w14:paraId="37273C7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2.1.</w:t>
            </w:r>
          </w:p>
        </w:tc>
        <w:tc>
          <w:tcPr>
            <w:tcW w:w="2236" w:type="dxa"/>
            <w:vMerge w:val="restart"/>
          </w:tcPr>
          <w:p w14:paraId="7747919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5528" w:type="dxa"/>
          </w:tcPr>
          <w:p w14:paraId="0FAA6C49" w14:textId="38215EE6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</w:t>
            </w:r>
            <w:r w:rsidR="00C73300">
              <w:rPr>
                <w:rFonts w:ascii="Proxima Nova ExCn Rg" w:hAnsi="Proxima Nova ExCn Rg"/>
                <w:sz w:val="28"/>
              </w:rPr>
              <w:t xml:space="preserve"> (далее – полис страхования)</w:t>
            </w:r>
          </w:p>
        </w:tc>
        <w:tc>
          <w:tcPr>
            <w:tcW w:w="1418" w:type="dxa"/>
          </w:tcPr>
          <w:p w14:paraId="1808F92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100, при этом:</w:t>
            </w:r>
          </w:p>
        </w:tc>
        <w:tc>
          <w:tcPr>
            <w:tcW w:w="1649" w:type="dxa"/>
            <w:vMerge w:val="restart"/>
          </w:tcPr>
          <w:p w14:paraId="2B4BDFD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0,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807459">
              <w:rPr>
                <w:rFonts w:ascii="Proxima Nova ExCn Rg" w:hAnsi="Proxima Nova ExCn Rg"/>
                <w:sz w:val="28"/>
              </w:rPr>
              <w:t xml:space="preserve"> (</w:t>
            </w:r>
            <w:r>
              <w:rPr>
                <w:rFonts w:ascii="Proxima Nova ExCn Rg" w:hAnsi="Proxima Nova ExCn Rg"/>
                <w:sz w:val="28"/>
              </w:rPr>
              <w:t>10</w:t>
            </w:r>
            <w:r w:rsidRPr="00807459">
              <w:rPr>
                <w:rFonts w:ascii="Proxima Nova ExCn Rg" w:hAnsi="Proxima Nova ExCn Rg"/>
                <w:sz w:val="28"/>
              </w:rPr>
              <w:t>%)</w:t>
            </w:r>
          </w:p>
        </w:tc>
        <w:tc>
          <w:tcPr>
            <w:tcW w:w="3884" w:type="dxa"/>
            <w:vMerge w:val="restart"/>
          </w:tcPr>
          <w:p w14:paraId="18D7AA5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</w:t>
            </w:r>
          </w:p>
        </w:tc>
      </w:tr>
      <w:tr w:rsidR="00671F34" w:rsidRPr="00807459" w14:paraId="2CBD1C68" w14:textId="77777777" w:rsidTr="00FC365F">
        <w:tc>
          <w:tcPr>
            <w:tcW w:w="736" w:type="dxa"/>
            <w:vMerge/>
          </w:tcPr>
          <w:p w14:paraId="6C2D72D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69C68A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</w:tcPr>
          <w:p w14:paraId="59674C3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1)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менее 200 </w:t>
            </w:r>
            <w:r>
              <w:rPr>
                <w:rFonts w:ascii="Proxima Nova ExCn Rg" w:hAnsi="Proxima Nova ExCn Rg"/>
                <w:sz w:val="28"/>
              </w:rPr>
              <w:t>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</w:p>
        </w:tc>
        <w:tc>
          <w:tcPr>
            <w:tcW w:w="1649" w:type="dxa"/>
            <w:vMerge/>
          </w:tcPr>
          <w:p w14:paraId="6AE2F43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1FC03BA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F6BCEA9" w14:textId="77777777" w:rsidTr="00FC365F">
        <w:tc>
          <w:tcPr>
            <w:tcW w:w="736" w:type="dxa"/>
            <w:vMerge/>
          </w:tcPr>
          <w:p w14:paraId="6DF7981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E92DA8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2D5AEED" w14:textId="7342693B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</w:t>
            </w:r>
            <w:r>
              <w:rPr>
                <w:rFonts w:ascii="Proxima Nova ExCn Rg" w:hAnsi="Proxima Nova ExCn Rg"/>
                <w:sz w:val="28"/>
              </w:rPr>
              <w:t xml:space="preserve">с суммой страхового возмещения </w:t>
            </w:r>
            <w:r w:rsidRPr="00807459">
              <w:rPr>
                <w:rFonts w:ascii="Proxima Nova ExCn Rg" w:hAnsi="Proxima Nova ExCn Rg"/>
                <w:sz w:val="28"/>
              </w:rPr>
              <w:t>60 млн. рублей (включительно)</w:t>
            </w:r>
            <w:r>
              <w:rPr>
                <w:rFonts w:ascii="Proxima Nova ExCn Rg" w:hAnsi="Proxima Nova ExCn Rg"/>
                <w:sz w:val="28"/>
              </w:rPr>
              <w:t xml:space="preserve"> и более</w:t>
            </w:r>
            <w:r w:rsidRPr="00807459">
              <w:rPr>
                <w:rFonts w:ascii="Proxima Nova ExCn Rg" w:hAnsi="Proxima Nova ExCn Rg"/>
                <w:sz w:val="28"/>
              </w:rPr>
              <w:t xml:space="preserve"> по всем и каждому страховому случаю</w:t>
            </w:r>
          </w:p>
        </w:tc>
        <w:tc>
          <w:tcPr>
            <w:tcW w:w="1418" w:type="dxa"/>
          </w:tcPr>
          <w:p w14:paraId="0AA4A40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</w:tcPr>
          <w:p w14:paraId="6936343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F7D928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1CA0BB7" w14:textId="77777777" w:rsidTr="00FC365F">
        <w:tc>
          <w:tcPr>
            <w:tcW w:w="736" w:type="dxa"/>
            <w:vMerge/>
          </w:tcPr>
          <w:p w14:paraId="15E4266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6CA109D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90261B3" w14:textId="55CBE7CE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50 млн. рублей (включительно) и более, но менее 60 млн. рублей </w:t>
            </w:r>
            <w:r w:rsidRPr="00807459">
              <w:rPr>
                <w:rFonts w:ascii="Proxima Nova ExCn Rg" w:hAnsi="Proxima Nova ExCn Rg"/>
                <w:sz w:val="28"/>
              </w:rPr>
              <w:t>по всем и каждому страховому случаю</w:t>
            </w:r>
          </w:p>
        </w:tc>
        <w:tc>
          <w:tcPr>
            <w:tcW w:w="1418" w:type="dxa"/>
          </w:tcPr>
          <w:p w14:paraId="6B6B1B0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80</w:t>
            </w:r>
          </w:p>
        </w:tc>
        <w:tc>
          <w:tcPr>
            <w:tcW w:w="1649" w:type="dxa"/>
            <w:vMerge/>
          </w:tcPr>
          <w:p w14:paraId="06F8669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2834A6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1FB26A7" w14:textId="77777777" w:rsidTr="00FC365F">
        <w:tc>
          <w:tcPr>
            <w:tcW w:w="736" w:type="dxa"/>
            <w:vMerge/>
          </w:tcPr>
          <w:p w14:paraId="3F302B1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5F230B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74408D1" w14:textId="0A88AEEB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</w:t>
            </w:r>
            <w:r>
              <w:rPr>
                <w:rFonts w:ascii="Proxima Nova ExCn Rg" w:hAnsi="Proxima Nova ExCn Rg"/>
                <w:sz w:val="28"/>
              </w:rPr>
              <w:t xml:space="preserve">с суммой страхового возмещения 40 млн. рублей (включительно) и более, но менее 50 млн. рублей </w:t>
            </w:r>
            <w:r w:rsidRPr="00807459">
              <w:rPr>
                <w:rFonts w:ascii="Proxima Nova ExCn Rg" w:hAnsi="Proxima Nova ExCn Rg"/>
                <w:sz w:val="28"/>
              </w:rPr>
              <w:t xml:space="preserve">по всем и каждому страховому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>случаю</w:t>
            </w:r>
          </w:p>
        </w:tc>
        <w:tc>
          <w:tcPr>
            <w:tcW w:w="1418" w:type="dxa"/>
          </w:tcPr>
          <w:p w14:paraId="78130B1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60</w:t>
            </w:r>
          </w:p>
        </w:tc>
        <w:tc>
          <w:tcPr>
            <w:tcW w:w="1649" w:type="dxa"/>
            <w:vMerge/>
          </w:tcPr>
          <w:p w14:paraId="0D9CA6E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DBACA9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15B3951" w14:textId="77777777" w:rsidTr="00FC365F">
        <w:tc>
          <w:tcPr>
            <w:tcW w:w="736" w:type="dxa"/>
            <w:vMerge/>
          </w:tcPr>
          <w:p w14:paraId="6B068AB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50380B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26DD336" w14:textId="38AB221F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</w:t>
            </w:r>
            <w:r>
              <w:rPr>
                <w:rFonts w:ascii="Proxima Nova ExCn Rg" w:hAnsi="Proxima Nova ExCn Rg"/>
                <w:sz w:val="28"/>
              </w:rPr>
              <w:t>с суммой страхового возмещения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 xml:space="preserve">30 млн. рублей (включительно) и более, но менее 40 млн. рублей </w:t>
            </w:r>
            <w:r w:rsidRPr="00807459">
              <w:rPr>
                <w:rFonts w:ascii="Proxima Nova ExCn Rg" w:hAnsi="Proxima Nova ExCn Rg"/>
                <w:sz w:val="28"/>
              </w:rPr>
              <w:t>по всем и каждому страховому случаю</w:t>
            </w:r>
          </w:p>
        </w:tc>
        <w:tc>
          <w:tcPr>
            <w:tcW w:w="1418" w:type="dxa"/>
          </w:tcPr>
          <w:p w14:paraId="6A4C734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11EFD25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386477F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20E5D0D" w14:textId="77777777" w:rsidTr="00FC365F">
        <w:tc>
          <w:tcPr>
            <w:tcW w:w="736" w:type="dxa"/>
            <w:vMerge/>
          </w:tcPr>
          <w:p w14:paraId="23B2923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149F63B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41C1BA90" w14:textId="1848D44F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</w:t>
            </w:r>
            <w:r>
              <w:rPr>
                <w:rFonts w:ascii="Proxima Nova ExCn Rg" w:hAnsi="Proxima Nova ExCn Rg"/>
                <w:sz w:val="28"/>
              </w:rPr>
              <w:t xml:space="preserve">с суммой страхового возмещения 20 млн. рублей (включительно) и более, но менее 30 млн. рублей </w:t>
            </w:r>
            <w:r w:rsidRPr="00807459">
              <w:rPr>
                <w:rFonts w:ascii="Proxima Nova ExCn Rg" w:hAnsi="Proxima Nova ExCn Rg"/>
                <w:sz w:val="28"/>
              </w:rPr>
              <w:t>по всем и каждому страховому случаю</w:t>
            </w:r>
          </w:p>
        </w:tc>
        <w:tc>
          <w:tcPr>
            <w:tcW w:w="1418" w:type="dxa"/>
          </w:tcPr>
          <w:p w14:paraId="401EFC4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7FC1A07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235B93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4FA7E72" w14:textId="77777777" w:rsidTr="00FC365F">
        <w:tc>
          <w:tcPr>
            <w:tcW w:w="736" w:type="dxa"/>
            <w:vMerge/>
          </w:tcPr>
          <w:p w14:paraId="1C1483C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A1145A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63A942D9" w14:textId="3D059465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>менее 2</w:t>
            </w:r>
            <w:r w:rsidRPr="00807459">
              <w:rPr>
                <w:rFonts w:ascii="Proxima Nova ExCn Rg" w:hAnsi="Proxima Nova ExCn Rg"/>
                <w:sz w:val="28"/>
              </w:rPr>
              <w:t>0 млн. рублей по всем и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 xml:space="preserve">каждому страховому случаю </w:t>
            </w:r>
            <w:r>
              <w:rPr>
                <w:rFonts w:ascii="Proxima Nova ExCn Rg" w:hAnsi="Proxima Nova ExCn Rg"/>
                <w:sz w:val="28"/>
              </w:rPr>
              <w:t>или о</w:t>
            </w:r>
            <w:r w:rsidRPr="00807459">
              <w:rPr>
                <w:rFonts w:ascii="Proxima Nova ExCn Rg" w:hAnsi="Proxima Nova ExCn Rg"/>
                <w:sz w:val="28"/>
              </w:rPr>
              <w:t>тсутствие полиса</w:t>
            </w:r>
          </w:p>
        </w:tc>
        <w:tc>
          <w:tcPr>
            <w:tcW w:w="1418" w:type="dxa"/>
          </w:tcPr>
          <w:p w14:paraId="6F76675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2C67F6C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B743AA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659A7C4" w14:textId="77777777" w:rsidTr="00FC365F">
        <w:tc>
          <w:tcPr>
            <w:tcW w:w="736" w:type="dxa"/>
            <w:vMerge/>
          </w:tcPr>
          <w:p w14:paraId="38D19F3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CD6364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</w:tcPr>
          <w:p w14:paraId="20EE3E0E" w14:textId="1B34DA11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2)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200 </w:t>
            </w:r>
            <w:r>
              <w:rPr>
                <w:rFonts w:ascii="Proxima Nova ExCn Rg" w:hAnsi="Proxima Nova ExCn Rg"/>
                <w:sz w:val="28"/>
              </w:rPr>
              <w:t>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  <w:r w:rsidRPr="00807459">
              <w:rPr>
                <w:rFonts w:ascii="Proxima Nova ExCn Rg" w:hAnsi="Proxima Nova ExCn Rg"/>
                <w:sz w:val="28"/>
              </w:rPr>
              <w:t xml:space="preserve"> (включительно) и более, но не более </w:t>
            </w:r>
            <w:r w:rsidR="00C73300">
              <w:rPr>
                <w:rFonts w:ascii="Proxima Nova ExCn Rg" w:hAnsi="Proxima Nova ExCn Rg"/>
                <w:sz w:val="28"/>
              </w:rPr>
              <w:t>700 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  <w:r w:rsidRPr="00807459">
              <w:rPr>
                <w:rFonts w:ascii="Proxima Nova ExCn Rg" w:hAnsi="Proxima Nova ExCn Rg"/>
                <w:sz w:val="28"/>
              </w:rPr>
              <w:t xml:space="preserve"> (включительно)</w:t>
            </w:r>
          </w:p>
        </w:tc>
        <w:tc>
          <w:tcPr>
            <w:tcW w:w="1649" w:type="dxa"/>
            <w:vMerge/>
          </w:tcPr>
          <w:p w14:paraId="6ECF724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75F194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C6C0F27" w14:textId="77777777" w:rsidTr="00FC365F">
        <w:tc>
          <w:tcPr>
            <w:tcW w:w="736" w:type="dxa"/>
            <w:vMerge/>
          </w:tcPr>
          <w:p w14:paraId="3885BE0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DD8ED3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061201F3" w14:textId="1A1ABB4A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80 млн. рублей (включительно) </w:t>
            </w:r>
            <w:r>
              <w:rPr>
                <w:rFonts w:ascii="Proxima Nova ExCn Rg" w:hAnsi="Proxima Nova ExCn Rg"/>
                <w:sz w:val="28"/>
              </w:rPr>
              <w:t xml:space="preserve">и более </w:t>
            </w:r>
            <w:r w:rsidRPr="00807459">
              <w:rPr>
                <w:rFonts w:ascii="Proxima Nova ExCn Rg" w:hAnsi="Proxima Nova ExCn Rg"/>
                <w:sz w:val="28"/>
              </w:rPr>
              <w:t>по каждому страховому случаю и не менее 200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7BE1712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</w:tcPr>
          <w:p w14:paraId="12BF205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948798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CAF64C9" w14:textId="77777777" w:rsidTr="00FC365F">
        <w:tc>
          <w:tcPr>
            <w:tcW w:w="736" w:type="dxa"/>
            <w:vMerge/>
          </w:tcPr>
          <w:p w14:paraId="588E51D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66E5822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0DBE4FEF" w14:textId="0E8FBC22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70 млн. рублей (включительно) и более, но менее 80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>не менее 200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590D47C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80</w:t>
            </w:r>
          </w:p>
        </w:tc>
        <w:tc>
          <w:tcPr>
            <w:tcW w:w="1649" w:type="dxa"/>
            <w:vMerge/>
          </w:tcPr>
          <w:p w14:paraId="6D87BA3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AFED14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8BBA496" w14:textId="77777777" w:rsidTr="00FC365F">
        <w:tc>
          <w:tcPr>
            <w:tcW w:w="736" w:type="dxa"/>
            <w:vMerge/>
          </w:tcPr>
          <w:p w14:paraId="1FBA649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CB29C9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B2E70F2" w14:textId="3B312B4F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60 млн. рублей (включительно) и более, но менее 70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>не менее 200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3FAFEC2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</w:tcPr>
          <w:p w14:paraId="5B04425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D7265E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CEFD6F7" w14:textId="77777777" w:rsidTr="00FC365F">
        <w:tc>
          <w:tcPr>
            <w:tcW w:w="736" w:type="dxa"/>
            <w:vMerge/>
          </w:tcPr>
          <w:p w14:paraId="11A5D04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134201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67BEF1B5" w14:textId="68575010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50 млн. рублей (включительно) и более, но менее 60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>не менее 200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234B9C2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26B321A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11E92B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363E91A" w14:textId="77777777" w:rsidTr="00FC365F">
        <w:tc>
          <w:tcPr>
            <w:tcW w:w="736" w:type="dxa"/>
            <w:vMerge/>
          </w:tcPr>
          <w:p w14:paraId="2816A31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77A74C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FDED992" w14:textId="78A751E5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40 млн. рублей (включительно) и более, но менее 50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>не менее 200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234DA9B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75752FC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BB755D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5F02E17" w14:textId="77777777" w:rsidTr="00FC365F">
        <w:tc>
          <w:tcPr>
            <w:tcW w:w="736" w:type="dxa"/>
            <w:vMerge/>
          </w:tcPr>
          <w:p w14:paraId="1AF24A7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C1E62C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14C17AEA" w14:textId="45FDC776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>менее 4</w:t>
            </w:r>
            <w:r w:rsidRPr="00807459">
              <w:rPr>
                <w:rFonts w:ascii="Proxima Nova ExCn Rg" w:hAnsi="Proxima Nova ExCn Rg"/>
                <w:sz w:val="28"/>
              </w:rPr>
              <w:t>0 млн. рублей</w:t>
            </w:r>
            <w:r>
              <w:rPr>
                <w:rFonts w:ascii="Proxima Nova ExCn Rg" w:hAnsi="Proxima Nova ExCn Rg"/>
                <w:sz w:val="28"/>
              </w:rPr>
              <w:t xml:space="preserve"> по </w:t>
            </w:r>
            <w:r w:rsidRPr="00807459">
              <w:rPr>
                <w:rFonts w:ascii="Proxima Nova ExCn Rg" w:hAnsi="Proxima Nova ExCn Rg"/>
                <w:sz w:val="28"/>
              </w:rPr>
              <w:t xml:space="preserve">каждому страховому случаю </w:t>
            </w:r>
            <w:r>
              <w:rPr>
                <w:rFonts w:ascii="Proxima Nova ExCn Rg" w:hAnsi="Proxima Nova ExCn Rg"/>
                <w:sz w:val="28"/>
              </w:rPr>
              <w:t>вне зависимости от суммы страхового возмещения по всем страховым случаям или о</w:t>
            </w:r>
            <w:r w:rsidRPr="00807459">
              <w:rPr>
                <w:rFonts w:ascii="Proxima Nova ExCn Rg" w:hAnsi="Proxima Nova ExCn Rg"/>
                <w:sz w:val="28"/>
              </w:rPr>
              <w:t>тсутствие полиса</w:t>
            </w:r>
          </w:p>
        </w:tc>
        <w:tc>
          <w:tcPr>
            <w:tcW w:w="1418" w:type="dxa"/>
          </w:tcPr>
          <w:p w14:paraId="5D95231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3D6F4EF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2363DD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DD61F17" w14:textId="77777777" w:rsidTr="00FC365F">
        <w:tc>
          <w:tcPr>
            <w:tcW w:w="736" w:type="dxa"/>
            <w:vMerge/>
          </w:tcPr>
          <w:p w14:paraId="0A24E3E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448BE1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</w:tcPr>
          <w:p w14:paraId="35B1144E" w14:textId="487B5EDB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3)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более </w:t>
            </w:r>
            <w:r w:rsidR="00C73300">
              <w:rPr>
                <w:rFonts w:ascii="Proxima Nova ExCn Rg" w:hAnsi="Proxima Nova ExCn Rg"/>
                <w:sz w:val="28"/>
              </w:rPr>
              <w:t>700 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 xml:space="preserve">., но не более </w:t>
            </w:r>
            <w:r w:rsidR="00C73300">
              <w:rPr>
                <w:rFonts w:ascii="Proxima Nova ExCn Rg" w:hAnsi="Proxima Nova ExCn Rg"/>
                <w:sz w:val="28"/>
              </w:rPr>
              <w:t>2100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>. руб. (включительно)</w:t>
            </w:r>
          </w:p>
        </w:tc>
        <w:tc>
          <w:tcPr>
            <w:tcW w:w="1649" w:type="dxa"/>
            <w:vMerge/>
          </w:tcPr>
          <w:p w14:paraId="6564C4A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5D9567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3664845" w14:textId="77777777" w:rsidTr="00FC365F">
        <w:tc>
          <w:tcPr>
            <w:tcW w:w="736" w:type="dxa"/>
            <w:vMerge/>
          </w:tcPr>
          <w:p w14:paraId="7A73A0B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0E9E49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67F2AF8B" w14:textId="33D9CAB7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100 млн. рублей (включительно) </w:t>
            </w:r>
            <w:r>
              <w:rPr>
                <w:rFonts w:ascii="Proxima Nova ExCn Rg" w:hAnsi="Proxima Nova ExCn Rg"/>
                <w:sz w:val="28"/>
              </w:rPr>
              <w:t xml:space="preserve">и более </w:t>
            </w:r>
            <w:r w:rsidRPr="00807459">
              <w:rPr>
                <w:rFonts w:ascii="Proxima Nova ExCn Rg" w:hAnsi="Proxima Nova ExCn Rg"/>
                <w:sz w:val="28"/>
              </w:rPr>
              <w:t>по каждому страховому случаю и не менее 500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6445670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</w:tcPr>
          <w:p w14:paraId="558E30D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AF5666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5039B47" w14:textId="77777777" w:rsidTr="00FC365F">
        <w:tc>
          <w:tcPr>
            <w:tcW w:w="736" w:type="dxa"/>
            <w:vMerge/>
          </w:tcPr>
          <w:p w14:paraId="45EF6A8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CD60F9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0B1FD757" w14:textId="4542A7F2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90 млн. рублей (включительно) и более, но менее 100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807459">
              <w:rPr>
                <w:rFonts w:ascii="Proxima Nova ExCn Rg" w:hAnsi="Proxima Nova ExCn Rg"/>
                <w:sz w:val="28"/>
              </w:rPr>
              <w:t>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5F94D7C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80</w:t>
            </w:r>
          </w:p>
        </w:tc>
        <w:tc>
          <w:tcPr>
            <w:tcW w:w="1649" w:type="dxa"/>
            <w:vMerge/>
          </w:tcPr>
          <w:p w14:paraId="6C26EFD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CCB0EC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E26FAB7" w14:textId="77777777" w:rsidTr="00FC365F">
        <w:tc>
          <w:tcPr>
            <w:tcW w:w="736" w:type="dxa"/>
            <w:vMerge/>
          </w:tcPr>
          <w:p w14:paraId="7668AD3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8CACAB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06CF81F6" w14:textId="2931C41C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80 млн. рублей (включительно) и более, но менее 90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 xml:space="preserve">менее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807459">
              <w:rPr>
                <w:rFonts w:ascii="Proxima Nova ExCn Rg" w:hAnsi="Proxima Nova ExCn Rg"/>
                <w:sz w:val="28"/>
              </w:rPr>
              <w:t>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61B965A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60</w:t>
            </w:r>
          </w:p>
        </w:tc>
        <w:tc>
          <w:tcPr>
            <w:tcW w:w="1649" w:type="dxa"/>
            <w:vMerge/>
          </w:tcPr>
          <w:p w14:paraId="207E773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EB12D6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4587AC2" w14:textId="77777777" w:rsidTr="00FC365F">
        <w:tc>
          <w:tcPr>
            <w:tcW w:w="736" w:type="dxa"/>
            <w:vMerge/>
          </w:tcPr>
          <w:p w14:paraId="186D30D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FF6C92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9907181" w14:textId="753D2DCD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70 млн. рублей (включительно) и более, но менее 80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807459">
              <w:rPr>
                <w:rFonts w:ascii="Proxima Nova ExCn Rg" w:hAnsi="Proxima Nova ExCn Rg"/>
                <w:sz w:val="28"/>
              </w:rPr>
              <w:t>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255F378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50E1414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C93275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2032B53" w14:textId="77777777" w:rsidTr="00FC365F">
        <w:tc>
          <w:tcPr>
            <w:tcW w:w="736" w:type="dxa"/>
            <w:vMerge/>
          </w:tcPr>
          <w:p w14:paraId="316A5BF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857C7E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3A9C142D" w14:textId="47130430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60 млн. рублей (включительно) и более, но менее 70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5</w:t>
            </w:r>
            <w:r w:rsidRPr="00807459">
              <w:rPr>
                <w:rFonts w:ascii="Proxima Nova ExCn Rg" w:hAnsi="Proxima Nova ExCn Rg"/>
                <w:sz w:val="28"/>
              </w:rPr>
              <w:t>00 млн. рублей (включительно) по всем страховым случаям</w:t>
            </w:r>
          </w:p>
        </w:tc>
        <w:tc>
          <w:tcPr>
            <w:tcW w:w="1418" w:type="dxa"/>
          </w:tcPr>
          <w:p w14:paraId="10BECB7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0290EBF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CB8A0F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A3084F8" w14:textId="77777777" w:rsidTr="00FC365F">
        <w:tc>
          <w:tcPr>
            <w:tcW w:w="736" w:type="dxa"/>
            <w:vMerge/>
          </w:tcPr>
          <w:p w14:paraId="6EA1DD9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2BEE1A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FE2B1C7" w14:textId="3F9482E0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менее </w:t>
            </w:r>
            <w:r w:rsidRPr="00D11548">
              <w:rPr>
                <w:rFonts w:ascii="Proxima Nova ExCn Rg" w:hAnsi="Proxima Nova ExCn Rg"/>
                <w:sz w:val="28"/>
              </w:rPr>
              <w:t>6</w:t>
            </w:r>
            <w:r w:rsidRPr="00807459">
              <w:rPr>
                <w:rFonts w:ascii="Proxima Nova ExCn Rg" w:hAnsi="Proxima Nova ExCn Rg"/>
                <w:sz w:val="28"/>
              </w:rPr>
              <w:t>0 млн. рублей</w:t>
            </w:r>
            <w:r>
              <w:rPr>
                <w:rFonts w:ascii="Proxima Nova ExCn Rg" w:hAnsi="Proxima Nova ExCn Rg"/>
                <w:sz w:val="28"/>
              </w:rPr>
              <w:t xml:space="preserve"> по </w:t>
            </w:r>
            <w:r w:rsidRPr="00807459">
              <w:rPr>
                <w:rFonts w:ascii="Proxima Nova ExCn Rg" w:hAnsi="Proxima Nova ExCn Rg"/>
                <w:sz w:val="28"/>
              </w:rPr>
              <w:t xml:space="preserve">каждому страховому случаю </w:t>
            </w:r>
            <w:r>
              <w:rPr>
                <w:rFonts w:ascii="Proxima Nova ExCn Rg" w:hAnsi="Proxima Nova ExCn Rg"/>
                <w:sz w:val="28"/>
              </w:rPr>
              <w:t>вне зависимости от суммы страхового возмещения по всем страховым случаям или о</w:t>
            </w:r>
            <w:r w:rsidRPr="00807459">
              <w:rPr>
                <w:rFonts w:ascii="Proxima Nova ExCn Rg" w:hAnsi="Proxima Nova ExCn Rg"/>
                <w:sz w:val="28"/>
              </w:rPr>
              <w:t>тсутствие полиса</w:t>
            </w:r>
          </w:p>
        </w:tc>
        <w:tc>
          <w:tcPr>
            <w:tcW w:w="1418" w:type="dxa"/>
          </w:tcPr>
          <w:p w14:paraId="36CB2CC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2B80E5E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B01413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23A519D" w14:textId="77777777" w:rsidTr="00FC365F">
        <w:tc>
          <w:tcPr>
            <w:tcW w:w="736" w:type="dxa"/>
            <w:vMerge/>
          </w:tcPr>
          <w:p w14:paraId="426A06B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88FA40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</w:tcPr>
          <w:p w14:paraId="399426FD" w14:textId="41240A48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</w:t>
            </w:r>
            <w:r w:rsidRPr="00807459">
              <w:rPr>
                <w:rFonts w:ascii="Proxima Nova ExCn Rg" w:hAnsi="Proxima Nova ExCn Rg"/>
                <w:sz w:val="28"/>
              </w:rPr>
              <w:t xml:space="preserve">) Если размер </w:t>
            </w:r>
            <w:r w:rsidR="00C73300">
              <w:rPr>
                <w:rFonts w:ascii="Proxima Nova ExCn Rg" w:hAnsi="Proxima Nova ExCn Rg"/>
                <w:sz w:val="28"/>
              </w:rPr>
              <w:t>НМЦ составляет более 2100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>. руб.</w:t>
            </w:r>
          </w:p>
        </w:tc>
        <w:tc>
          <w:tcPr>
            <w:tcW w:w="1649" w:type="dxa"/>
            <w:vMerge/>
          </w:tcPr>
          <w:p w14:paraId="03A8835E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2C45D4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E1F911A" w14:textId="77777777" w:rsidTr="00FC365F">
        <w:tc>
          <w:tcPr>
            <w:tcW w:w="736" w:type="dxa"/>
            <w:vMerge/>
          </w:tcPr>
          <w:p w14:paraId="4259ED7E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EF8E58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D8AFF7A" w14:textId="3F6D9242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>3</w:t>
            </w:r>
            <w:r w:rsidRPr="00807459">
              <w:rPr>
                <w:rFonts w:ascii="Proxima Nova ExCn Rg" w:hAnsi="Proxima Nova ExCn Rg"/>
                <w:sz w:val="28"/>
              </w:rPr>
              <w:t xml:space="preserve">00 млн. рублей (включительно) </w:t>
            </w:r>
            <w:r>
              <w:rPr>
                <w:rFonts w:ascii="Proxima Nova ExCn Rg" w:hAnsi="Proxima Nova ExCn Rg"/>
                <w:sz w:val="28"/>
              </w:rPr>
              <w:t xml:space="preserve">и более </w:t>
            </w:r>
            <w:r w:rsidRPr="00807459">
              <w:rPr>
                <w:rFonts w:ascii="Proxima Nova ExCn Rg" w:hAnsi="Proxima Nova ExCn Rg"/>
                <w:sz w:val="28"/>
              </w:rPr>
              <w:t xml:space="preserve">по каждому страховому случаю и не менее 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807459">
              <w:rPr>
                <w:rFonts w:ascii="Proxima Nova ExCn Rg" w:hAnsi="Proxima Nova ExCn Rg"/>
                <w:sz w:val="28"/>
              </w:rPr>
              <w:t xml:space="preserve"> мл</w:t>
            </w:r>
            <w:r>
              <w:rPr>
                <w:rFonts w:ascii="Proxima Nova ExCn Rg" w:hAnsi="Proxima Nova ExCn Rg"/>
                <w:sz w:val="28"/>
              </w:rPr>
              <w:t>рд</w:t>
            </w:r>
            <w:r w:rsidRPr="00807459">
              <w:rPr>
                <w:rFonts w:ascii="Proxima Nova ExCn Rg" w:hAnsi="Proxima Nova ExCn Rg"/>
                <w:sz w:val="28"/>
              </w:rPr>
              <w:t>. рублей (включительно) по всем страховым случаям</w:t>
            </w:r>
          </w:p>
        </w:tc>
        <w:tc>
          <w:tcPr>
            <w:tcW w:w="1418" w:type="dxa"/>
          </w:tcPr>
          <w:p w14:paraId="5877E06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</w:tcPr>
          <w:p w14:paraId="09E9D89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B260F2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DC3E22B" w14:textId="77777777" w:rsidTr="00FC365F">
        <w:tc>
          <w:tcPr>
            <w:tcW w:w="736" w:type="dxa"/>
            <w:vMerge/>
          </w:tcPr>
          <w:p w14:paraId="0C0E4EC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1BF0712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72317E44" w14:textId="6990C15F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200 млн. рублей (включительно) и более, но менее 300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1 млрд</w:t>
            </w:r>
            <w:r w:rsidRPr="00807459">
              <w:rPr>
                <w:rFonts w:ascii="Proxima Nova ExCn Rg" w:hAnsi="Proxima Nova ExCn Rg"/>
                <w:sz w:val="28"/>
              </w:rPr>
              <w:t>. рублей (включительно) по всем страховым случаям</w:t>
            </w:r>
          </w:p>
        </w:tc>
        <w:tc>
          <w:tcPr>
            <w:tcW w:w="1418" w:type="dxa"/>
          </w:tcPr>
          <w:p w14:paraId="6FC5F12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80</w:t>
            </w:r>
          </w:p>
        </w:tc>
        <w:tc>
          <w:tcPr>
            <w:tcW w:w="1649" w:type="dxa"/>
            <w:vMerge/>
          </w:tcPr>
          <w:p w14:paraId="17C09E1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37C974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DFCC43F" w14:textId="77777777" w:rsidTr="00FC365F">
        <w:tc>
          <w:tcPr>
            <w:tcW w:w="736" w:type="dxa"/>
            <w:vMerge/>
          </w:tcPr>
          <w:p w14:paraId="0EC87CFE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C6FC90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77F1610" w14:textId="715739B8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100 млн. рублей (включительно) и более, но </w:t>
            </w:r>
            <w:r>
              <w:rPr>
                <w:rFonts w:ascii="Proxima Nova ExCn Rg" w:hAnsi="Proxima Nova ExCn Rg"/>
                <w:sz w:val="28"/>
              </w:rPr>
              <w:lastRenderedPageBreak/>
              <w:t xml:space="preserve">менее 200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1 млрд</w:t>
            </w:r>
            <w:r w:rsidRPr="00807459">
              <w:rPr>
                <w:rFonts w:ascii="Proxima Nova ExCn Rg" w:hAnsi="Proxima Nova ExCn Rg"/>
                <w:sz w:val="28"/>
              </w:rPr>
              <w:t>. рублей (включительно) по всем страховым случаям</w:t>
            </w:r>
          </w:p>
        </w:tc>
        <w:tc>
          <w:tcPr>
            <w:tcW w:w="1418" w:type="dxa"/>
          </w:tcPr>
          <w:p w14:paraId="517E3077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60</w:t>
            </w:r>
          </w:p>
        </w:tc>
        <w:tc>
          <w:tcPr>
            <w:tcW w:w="1649" w:type="dxa"/>
            <w:vMerge/>
          </w:tcPr>
          <w:p w14:paraId="7116181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7A7733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55B580E" w14:textId="77777777" w:rsidTr="00FC365F">
        <w:tc>
          <w:tcPr>
            <w:tcW w:w="736" w:type="dxa"/>
            <w:vMerge/>
          </w:tcPr>
          <w:p w14:paraId="1501A40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AFEF6E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2533C56" w14:textId="3A4E2A60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80 млн. рублей (включительно) и более, но менее 100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1 млрд</w:t>
            </w:r>
            <w:r w:rsidRPr="00807459">
              <w:rPr>
                <w:rFonts w:ascii="Proxima Nova ExCn Rg" w:hAnsi="Proxima Nova ExCn Rg"/>
                <w:sz w:val="28"/>
              </w:rPr>
              <w:t>. рублей (включительно) по всем страховым случаям</w:t>
            </w:r>
          </w:p>
        </w:tc>
        <w:tc>
          <w:tcPr>
            <w:tcW w:w="1418" w:type="dxa"/>
          </w:tcPr>
          <w:p w14:paraId="6E3E741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6CF8E08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2C9DE2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380923F" w14:textId="77777777" w:rsidTr="00FC365F">
        <w:tc>
          <w:tcPr>
            <w:tcW w:w="736" w:type="dxa"/>
            <w:vMerge/>
          </w:tcPr>
          <w:p w14:paraId="0C4DD02E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03825F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25144EFE" w14:textId="63BC7951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60</w:t>
            </w:r>
            <w:r>
              <w:rPr>
                <w:rFonts w:ascii="Proxima Nova ExCn Rg" w:hAnsi="Proxima Nova ExCn Rg"/>
                <w:sz w:val="28"/>
              </w:rPr>
              <w:t xml:space="preserve"> млн. рублей (включительно) и более, но менее 80 млн. рублей по </w:t>
            </w:r>
            <w:r w:rsidRPr="00807459">
              <w:rPr>
                <w:rFonts w:ascii="Proxima Nova ExCn Rg" w:hAnsi="Proxima Nova ExCn Rg"/>
                <w:sz w:val="28"/>
              </w:rPr>
              <w:t>каждому страховому случаю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 xml:space="preserve">не менее </w:t>
            </w:r>
            <w:r>
              <w:rPr>
                <w:rFonts w:ascii="Proxima Nova ExCn Rg" w:hAnsi="Proxima Nova ExCn Rg"/>
                <w:sz w:val="28"/>
              </w:rPr>
              <w:t>1 млрд</w:t>
            </w:r>
            <w:r w:rsidRPr="00807459">
              <w:rPr>
                <w:rFonts w:ascii="Proxima Nova ExCn Rg" w:hAnsi="Proxima Nova ExCn Rg"/>
                <w:sz w:val="28"/>
              </w:rPr>
              <w:t>. рублей (включительно) по всем страховым случаям</w:t>
            </w:r>
          </w:p>
        </w:tc>
        <w:tc>
          <w:tcPr>
            <w:tcW w:w="1418" w:type="dxa"/>
          </w:tcPr>
          <w:p w14:paraId="172721D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534A1E7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D7F30D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6E7266B" w14:textId="77777777" w:rsidTr="00FC365F">
        <w:tc>
          <w:tcPr>
            <w:tcW w:w="736" w:type="dxa"/>
            <w:vMerge/>
          </w:tcPr>
          <w:p w14:paraId="2677704D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F1C05B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</w:tcPr>
          <w:p w14:paraId="01147C8D" w14:textId="50870D77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</w:t>
            </w:r>
            <w:r>
              <w:rPr>
                <w:rFonts w:ascii="Proxima Nova ExCn Rg" w:hAnsi="Proxima Nova ExCn Rg"/>
                <w:sz w:val="28"/>
              </w:rPr>
              <w:t xml:space="preserve">менее </w:t>
            </w:r>
            <w:r w:rsidRPr="00D11548">
              <w:rPr>
                <w:rFonts w:ascii="Proxima Nova ExCn Rg" w:hAnsi="Proxima Nova ExCn Rg"/>
                <w:sz w:val="28"/>
              </w:rPr>
              <w:t>6</w:t>
            </w:r>
            <w:r w:rsidRPr="00807459">
              <w:rPr>
                <w:rFonts w:ascii="Proxima Nova ExCn Rg" w:hAnsi="Proxima Nova ExCn Rg"/>
                <w:sz w:val="28"/>
              </w:rPr>
              <w:t>0 млн. рублей</w:t>
            </w:r>
            <w:r>
              <w:rPr>
                <w:rFonts w:ascii="Proxima Nova ExCn Rg" w:hAnsi="Proxima Nova ExCn Rg"/>
                <w:sz w:val="28"/>
              </w:rPr>
              <w:t xml:space="preserve"> по </w:t>
            </w:r>
            <w:r w:rsidRPr="00807459">
              <w:rPr>
                <w:rFonts w:ascii="Proxima Nova ExCn Rg" w:hAnsi="Proxima Nova ExCn Rg"/>
                <w:sz w:val="28"/>
              </w:rPr>
              <w:t xml:space="preserve">каждому страховому случаю </w:t>
            </w:r>
            <w:r>
              <w:rPr>
                <w:rFonts w:ascii="Proxima Nova ExCn Rg" w:hAnsi="Proxima Nova ExCn Rg"/>
                <w:sz w:val="28"/>
              </w:rPr>
              <w:t>вне зависимости от суммы страхового возмещения по всем страховым случаям или о</w:t>
            </w:r>
            <w:r w:rsidRPr="00807459">
              <w:rPr>
                <w:rFonts w:ascii="Proxima Nova ExCn Rg" w:hAnsi="Proxima Nova ExCn Rg"/>
                <w:sz w:val="28"/>
              </w:rPr>
              <w:t>тсутствие полиса</w:t>
            </w:r>
          </w:p>
        </w:tc>
        <w:tc>
          <w:tcPr>
            <w:tcW w:w="1418" w:type="dxa"/>
          </w:tcPr>
          <w:p w14:paraId="09FAE7B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7999388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61B0DA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D0E4FFE" w14:textId="77777777" w:rsidTr="00FC365F">
        <w:tc>
          <w:tcPr>
            <w:tcW w:w="736" w:type="dxa"/>
          </w:tcPr>
          <w:p w14:paraId="7CB9A88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2.</w:t>
            </w:r>
            <w:r>
              <w:rPr>
                <w:rFonts w:ascii="Proxima Nova ExCn Rg" w:hAnsi="Proxima Nova ExCn Rg"/>
                <w:b/>
                <w:sz w:val="28"/>
              </w:rPr>
              <w:t>2</w:t>
            </w:r>
            <w:r w:rsidRPr="00807459">
              <w:rPr>
                <w:rFonts w:ascii="Proxima Nova ExCn Rg" w:hAnsi="Proxima Nova ExCn Rg"/>
                <w:b/>
                <w:sz w:val="28"/>
              </w:rPr>
              <w:t>.</w:t>
            </w:r>
          </w:p>
        </w:tc>
        <w:tc>
          <w:tcPr>
            <w:tcW w:w="2236" w:type="dxa"/>
          </w:tcPr>
          <w:p w14:paraId="7983B5E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Обеспеченность кадровыми ресурсами, необходимыми для исполнения обязательств по договору</w:t>
            </w:r>
          </w:p>
        </w:tc>
        <w:tc>
          <w:tcPr>
            <w:tcW w:w="5528" w:type="dxa"/>
          </w:tcPr>
          <w:p w14:paraId="4CE593C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В рамках подкритерия оценивается количество аудиторов</w:t>
            </w:r>
            <w:r>
              <w:rPr>
                <w:rFonts w:ascii="Proxima Nova ExCn Rg" w:hAnsi="Proxima Nova ExCn Rg"/>
                <w:sz w:val="28"/>
              </w:rPr>
              <w:t>, основным местом работы которых является</w:t>
            </w:r>
            <w:r w:rsidRPr="00807459">
              <w:rPr>
                <w:rFonts w:ascii="Proxima Nova ExCn Rg" w:hAnsi="Proxima Nova ExCn Rg"/>
                <w:sz w:val="28"/>
              </w:rPr>
              <w:t xml:space="preserve"> аудиторск</w:t>
            </w:r>
            <w:r>
              <w:rPr>
                <w:rFonts w:ascii="Proxima Nova ExCn Rg" w:hAnsi="Proxima Nova ExCn Rg"/>
                <w:sz w:val="28"/>
              </w:rPr>
              <w:t>ая</w:t>
            </w:r>
            <w:r w:rsidRPr="00807459">
              <w:rPr>
                <w:rFonts w:ascii="Proxima Nova ExCn Rg" w:hAnsi="Proxima Nova ExCn Rg"/>
                <w:sz w:val="28"/>
              </w:rPr>
              <w:t xml:space="preserve"> организаци</w:t>
            </w:r>
            <w:r>
              <w:rPr>
                <w:rFonts w:ascii="Proxima Nova ExCn Rg" w:hAnsi="Proxima Nova ExCn Rg"/>
                <w:sz w:val="28"/>
              </w:rPr>
              <w:t>я (участник закупки)</w:t>
            </w:r>
            <w:r w:rsidRPr="00807459">
              <w:rPr>
                <w:rFonts w:ascii="Proxima Nova ExCn Rg" w:hAnsi="Proxima Nova ExCn Rg"/>
                <w:sz w:val="28"/>
              </w:rPr>
              <w:t xml:space="preserve"> и их средний стаж</w:t>
            </w:r>
          </w:p>
        </w:tc>
        <w:tc>
          <w:tcPr>
            <w:tcW w:w="1418" w:type="dxa"/>
          </w:tcPr>
          <w:p w14:paraId="1E62990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100, при этом:</w:t>
            </w:r>
          </w:p>
        </w:tc>
        <w:tc>
          <w:tcPr>
            <w:tcW w:w="1649" w:type="dxa"/>
            <w:vMerge w:val="restart"/>
          </w:tcPr>
          <w:p w14:paraId="479463D3" w14:textId="77777777" w:rsidR="00671F34" w:rsidRPr="009F1B96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9F1B96">
              <w:rPr>
                <w:rFonts w:ascii="Proxima Nova ExCn Rg" w:hAnsi="Proxima Nova ExCn Rg"/>
                <w:sz w:val="28"/>
                <w:szCs w:val="28"/>
              </w:rPr>
              <w:t>0,</w:t>
            </w:r>
            <w:r>
              <w:rPr>
                <w:rFonts w:ascii="Proxima Nova ExCn Rg" w:hAnsi="Proxima Nova ExCn Rg"/>
                <w:sz w:val="28"/>
                <w:szCs w:val="28"/>
              </w:rPr>
              <w:t>3</w:t>
            </w:r>
            <w:r w:rsidRPr="009F1B96">
              <w:rPr>
                <w:rFonts w:ascii="Proxima Nova ExCn Rg" w:hAnsi="Proxima Nova ExCn Rg"/>
                <w:sz w:val="28"/>
                <w:szCs w:val="28"/>
              </w:rPr>
              <w:t xml:space="preserve"> (</w:t>
            </w:r>
            <w:r>
              <w:rPr>
                <w:rFonts w:ascii="Proxima Nova ExCn Rg" w:hAnsi="Proxima Nova ExCn Rg"/>
                <w:sz w:val="28"/>
                <w:szCs w:val="28"/>
              </w:rPr>
              <w:t>30</w:t>
            </w:r>
            <w:r w:rsidRPr="009F1B96">
              <w:rPr>
                <w:rFonts w:ascii="Proxima Nova ExCn Rg" w:hAnsi="Proxima Nova ExCn Rg"/>
                <w:sz w:val="28"/>
                <w:szCs w:val="28"/>
              </w:rPr>
              <w:t>%)</w:t>
            </w:r>
          </w:p>
        </w:tc>
        <w:tc>
          <w:tcPr>
            <w:tcW w:w="3884" w:type="dxa"/>
            <w:vMerge w:val="restart"/>
          </w:tcPr>
          <w:p w14:paraId="22C672CA" w14:textId="006D576C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Сведения о количестве аудиторов в аудиторской организации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и стаже их работы в качестве аудиторов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подтверждаются копиями квалификационных аттестатов и заверенной </w:t>
            </w:r>
            <w:r w:rsidR="00FC365F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Выпиской</w:t>
            </w:r>
            <w:r w:rsidR="00FC365F" w:rsidRPr="00FC365F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из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р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еестра аудиторских организаций саморегулируемой организации аудиторов,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членом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которой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является участник (далее – Выписка из реестра СРО)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.</w:t>
            </w:r>
          </w:p>
          <w:p w14:paraId="322E80C2" w14:textId="5B891E2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lastRenderedPageBreak/>
              <w:t>Выписка из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р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еестра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СРО 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должна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быть сформирована по состоянию на дату не ранее 1 месяца до даты подачи заявки и 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содержать сведения, предусмотренные</w:t>
            </w:r>
            <w:r w:rsidRPr="009F1B96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Приказом Минфина России от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15.11.2021 № 174н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«Об утверждении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Порядка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ведения реестра аудиторов и аудиторских организаций саморегулируемой организации аудиторов и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перечня, включаемых в него сведений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».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Организатор закупки имеет право самостоятельно запросить и получить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в СРО сведения 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для проверки сведений о численности аудиторов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и стаже их работы</w:t>
            </w:r>
            <w:r w:rsidRPr="009F1B96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.</w:t>
            </w:r>
          </w:p>
        </w:tc>
      </w:tr>
      <w:tr w:rsidR="00671F34" w:rsidRPr="00807459" w14:paraId="4C3B93F0" w14:textId="77777777" w:rsidTr="00FC365F">
        <w:tc>
          <w:tcPr>
            <w:tcW w:w="736" w:type="dxa"/>
            <w:vMerge w:val="restart"/>
          </w:tcPr>
          <w:p w14:paraId="691FA1F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2.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Pr="00807459">
              <w:rPr>
                <w:rFonts w:ascii="Proxima Nova ExCn Rg" w:hAnsi="Proxima Nova ExCn Rg"/>
                <w:sz w:val="28"/>
              </w:rPr>
              <w:t>.1.</w:t>
            </w:r>
          </w:p>
        </w:tc>
        <w:tc>
          <w:tcPr>
            <w:tcW w:w="2236" w:type="dxa"/>
            <w:vMerge w:val="restart"/>
          </w:tcPr>
          <w:p w14:paraId="7D960AC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Количество штатных аудиторов в аудиторской организации</w:t>
            </w:r>
          </w:p>
        </w:tc>
        <w:tc>
          <w:tcPr>
            <w:tcW w:w="6946" w:type="dxa"/>
            <w:gridSpan w:val="2"/>
          </w:tcPr>
          <w:p w14:paraId="0029348A" w14:textId="22DB4624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1)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менее </w:t>
            </w:r>
            <w:r w:rsidR="00C73300">
              <w:rPr>
                <w:rFonts w:ascii="Proxima Nova ExCn Rg" w:hAnsi="Proxima Nova ExCn Rg"/>
                <w:sz w:val="28"/>
              </w:rPr>
              <w:t>700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  <w:r w:rsidRPr="00807459">
              <w:rPr>
                <w:rFonts w:ascii="Proxima Nova ExCn Rg" w:hAnsi="Proxima Nova ExCn Rg"/>
                <w:sz w:val="28"/>
              </w:rPr>
              <w:t>, то присваиваются следующие значения:</w:t>
            </w:r>
          </w:p>
        </w:tc>
        <w:tc>
          <w:tcPr>
            <w:tcW w:w="1649" w:type="dxa"/>
            <w:vMerge/>
          </w:tcPr>
          <w:p w14:paraId="47D1527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456AD1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2C504DA" w14:textId="77777777" w:rsidTr="00FC365F">
        <w:tc>
          <w:tcPr>
            <w:tcW w:w="736" w:type="dxa"/>
            <w:vMerge/>
          </w:tcPr>
          <w:p w14:paraId="24A741B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F90058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13311145" w14:textId="1E3C7969" w:rsidR="00671F34" w:rsidRPr="00FC365F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5 и более аттестованных аудиторов</w:t>
            </w:r>
            <w:r w:rsidR="00FC365F" w:rsidRPr="00FC365F">
              <w:rPr>
                <w:rFonts w:ascii="Proxima Nova ExCn Rg" w:hAnsi="Proxima Nova ExCn Rg"/>
                <w:sz w:val="28"/>
              </w:rPr>
              <w:t>&lt;26&gt;</w:t>
            </w:r>
          </w:p>
        </w:tc>
        <w:tc>
          <w:tcPr>
            <w:tcW w:w="1418" w:type="dxa"/>
          </w:tcPr>
          <w:p w14:paraId="5C7035E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</w:tcPr>
          <w:p w14:paraId="57D0640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099AE6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7EC8CC3" w14:textId="77777777" w:rsidTr="00FC365F">
        <w:tc>
          <w:tcPr>
            <w:tcW w:w="736" w:type="dxa"/>
            <w:vMerge/>
          </w:tcPr>
          <w:p w14:paraId="6B58123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CBF747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47E4B55A" w14:textId="2841370C" w:rsidR="00671F34" w:rsidRPr="00FC365F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lang w:val="en-US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4 аттестованных аудиторов</w:t>
            </w:r>
            <w:r w:rsidR="00FC365F" w:rsidRPr="00FC365F">
              <w:rPr>
                <w:rFonts w:ascii="Proxima Nova ExCn Rg" w:hAnsi="Proxima Nova ExCn Rg"/>
                <w:sz w:val="28"/>
              </w:rPr>
              <w:t>&lt;27&gt;</w:t>
            </w:r>
          </w:p>
        </w:tc>
        <w:tc>
          <w:tcPr>
            <w:tcW w:w="1418" w:type="dxa"/>
          </w:tcPr>
          <w:p w14:paraId="2C0E24A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35A0BDC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29E8F4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E489567" w14:textId="77777777" w:rsidTr="00FC365F">
        <w:tc>
          <w:tcPr>
            <w:tcW w:w="736" w:type="dxa"/>
            <w:vMerge/>
          </w:tcPr>
          <w:p w14:paraId="58E0DE3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5B8F75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63F5698B" w14:textId="12C7020B" w:rsidR="00671F34" w:rsidRPr="005C1534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lang w:val="en-US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3 аттестованных аудиторов</w:t>
            </w:r>
            <w:r w:rsidR="005C1534" w:rsidRPr="005C1534">
              <w:rPr>
                <w:rFonts w:ascii="Proxima Nova ExCn Rg" w:hAnsi="Proxima Nova ExCn Rg"/>
                <w:sz w:val="28"/>
              </w:rPr>
              <w:t>&lt;28&gt;</w:t>
            </w:r>
          </w:p>
        </w:tc>
        <w:tc>
          <w:tcPr>
            <w:tcW w:w="1418" w:type="dxa"/>
          </w:tcPr>
          <w:p w14:paraId="58DEE86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7A86179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54334A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5FB2D7E" w14:textId="77777777" w:rsidTr="00FC365F">
        <w:tc>
          <w:tcPr>
            <w:tcW w:w="736" w:type="dxa"/>
            <w:vMerge/>
          </w:tcPr>
          <w:p w14:paraId="4198985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1619084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595ED73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менее 3 аттестованных аудиторов</w:t>
            </w:r>
          </w:p>
        </w:tc>
        <w:tc>
          <w:tcPr>
            <w:tcW w:w="1418" w:type="dxa"/>
          </w:tcPr>
          <w:p w14:paraId="26725F6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0CC1A0E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B47364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78E2CCA" w14:textId="77777777" w:rsidTr="00FC365F">
        <w:tc>
          <w:tcPr>
            <w:tcW w:w="736" w:type="dxa"/>
            <w:vMerge/>
          </w:tcPr>
          <w:p w14:paraId="400D2EF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4D06F4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6946" w:type="dxa"/>
            <w:gridSpan w:val="2"/>
          </w:tcPr>
          <w:p w14:paraId="5B491E87" w14:textId="5D6A9C7D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2)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</w:t>
            </w:r>
            <w:r w:rsidR="00C73300">
              <w:rPr>
                <w:rFonts w:ascii="Proxima Nova ExCn Rg" w:hAnsi="Proxima Nova ExCn Rg"/>
                <w:sz w:val="28"/>
              </w:rPr>
              <w:t>от 700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 xml:space="preserve">до </w:t>
            </w:r>
            <w:r w:rsidR="00C73300">
              <w:rPr>
                <w:rFonts w:ascii="Proxima Nova ExCn Rg" w:hAnsi="Proxima Nova ExCn Rg"/>
                <w:sz w:val="28"/>
              </w:rPr>
              <w:t>2800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  <w:r w:rsidRPr="00807459">
              <w:rPr>
                <w:rFonts w:ascii="Proxima Nova ExCn Rg" w:hAnsi="Proxima Nova ExCn Rg"/>
                <w:sz w:val="28"/>
              </w:rPr>
              <w:t xml:space="preserve"> (включительно), то присваиваются следующие значения:</w:t>
            </w:r>
          </w:p>
        </w:tc>
        <w:tc>
          <w:tcPr>
            <w:tcW w:w="1649" w:type="dxa"/>
            <w:vMerge/>
          </w:tcPr>
          <w:p w14:paraId="1F24FBE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8E1BFF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163F36D" w14:textId="77777777" w:rsidTr="00FC365F">
        <w:tc>
          <w:tcPr>
            <w:tcW w:w="736" w:type="dxa"/>
            <w:vMerge/>
          </w:tcPr>
          <w:p w14:paraId="645914D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4881D65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3809D8EC" w14:textId="6C7B3EC5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20 (включительно) и более аттестованных аудиторов</w:t>
            </w:r>
            <w:r w:rsidR="005C1534" w:rsidRPr="005C1534">
              <w:rPr>
                <w:rFonts w:ascii="Proxima Nova ExCn Rg" w:hAnsi="Proxima Nova ExCn Rg"/>
                <w:sz w:val="28"/>
              </w:rPr>
              <w:t>&lt;29&gt;</w:t>
            </w:r>
          </w:p>
        </w:tc>
        <w:tc>
          <w:tcPr>
            <w:tcW w:w="1418" w:type="dxa"/>
          </w:tcPr>
          <w:p w14:paraId="6CD3AA7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</w:tcPr>
          <w:p w14:paraId="0F3FF4D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3A1CDE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DEF769C" w14:textId="77777777" w:rsidTr="00FC365F">
        <w:tc>
          <w:tcPr>
            <w:tcW w:w="736" w:type="dxa"/>
            <w:vMerge/>
          </w:tcPr>
          <w:p w14:paraId="427E696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69E4ED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024441D7" w14:textId="08CE569A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10 (включительно) и более, но менее 20 аттестованных аудиторов</w:t>
            </w:r>
            <w:r w:rsidR="005C1534">
              <w:rPr>
                <w:rFonts w:ascii="Proxima Nova ExCn Rg" w:hAnsi="Proxima Nova ExCn Rg"/>
                <w:sz w:val="28"/>
              </w:rPr>
              <w:t>&lt;30</w:t>
            </w:r>
            <w:r w:rsidR="005C1534" w:rsidRPr="005C1534">
              <w:rPr>
                <w:rFonts w:ascii="Proxima Nova ExCn Rg" w:hAnsi="Proxima Nova ExCn Rg"/>
                <w:sz w:val="28"/>
              </w:rPr>
              <w:t>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0F9E888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4FE7ADE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60877F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BFAF9E0" w14:textId="77777777" w:rsidTr="00FC365F">
        <w:tc>
          <w:tcPr>
            <w:tcW w:w="736" w:type="dxa"/>
            <w:vMerge/>
          </w:tcPr>
          <w:p w14:paraId="36A5E86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15D1BE4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2A7DF4ED" w14:textId="4A832C8B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5 (включительно) и более, но менее 10 аттестованных аудиторов</w:t>
            </w:r>
            <w:r w:rsidR="005C1534">
              <w:rPr>
                <w:rFonts w:ascii="Proxima Nova ExCn Rg" w:hAnsi="Proxima Nova ExCn Rg"/>
                <w:sz w:val="28"/>
              </w:rPr>
              <w:t>&lt;31</w:t>
            </w:r>
            <w:r w:rsidR="005C1534" w:rsidRPr="005C1534">
              <w:rPr>
                <w:rFonts w:ascii="Proxima Nova ExCn Rg" w:hAnsi="Proxima Nova ExCn Rg"/>
                <w:sz w:val="28"/>
              </w:rPr>
              <w:t>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3D29EBF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0C4EEBC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AB7105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C3C8D4A" w14:textId="77777777" w:rsidTr="00FC365F">
        <w:tc>
          <w:tcPr>
            <w:tcW w:w="736" w:type="dxa"/>
            <w:vMerge/>
          </w:tcPr>
          <w:p w14:paraId="1650F48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AC16CC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29760B2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При наличии менее 5 аттестованных аудиторов </w:t>
            </w:r>
          </w:p>
        </w:tc>
        <w:tc>
          <w:tcPr>
            <w:tcW w:w="1418" w:type="dxa"/>
          </w:tcPr>
          <w:p w14:paraId="30974F6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37CE1A0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8C86E4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3D59DE3" w14:textId="77777777" w:rsidTr="00FC365F">
        <w:tc>
          <w:tcPr>
            <w:tcW w:w="736" w:type="dxa"/>
            <w:vMerge/>
          </w:tcPr>
          <w:p w14:paraId="7A05198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0B18BD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6946" w:type="dxa"/>
            <w:gridSpan w:val="2"/>
          </w:tcPr>
          <w:p w14:paraId="264D8BE5" w14:textId="712F8598" w:rsidR="00671F34" w:rsidRPr="00807459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3) Если размер </w:t>
            </w:r>
            <w:r>
              <w:rPr>
                <w:rFonts w:ascii="Proxima Nova ExCn Rg" w:hAnsi="Proxima Nova ExCn Rg"/>
                <w:sz w:val="28"/>
              </w:rPr>
              <w:t>НМЦ</w:t>
            </w:r>
            <w:r w:rsidRPr="00807459">
              <w:rPr>
                <w:rFonts w:ascii="Proxima Nova ExCn Rg" w:hAnsi="Proxima Nova ExCn Rg"/>
                <w:sz w:val="28"/>
              </w:rPr>
              <w:t xml:space="preserve"> составляет более </w:t>
            </w:r>
            <w:r w:rsidR="00C73300">
              <w:rPr>
                <w:rFonts w:ascii="Proxima Nova ExCn Rg" w:hAnsi="Proxima Nova ExCn Rg"/>
                <w:sz w:val="28"/>
              </w:rPr>
              <w:t>2800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 w:rsidRPr="00807459">
              <w:rPr>
                <w:rFonts w:ascii="Proxima Nova ExCn Rg" w:hAnsi="Proxima Nova ExCn Rg"/>
                <w:sz w:val="28"/>
              </w:rPr>
              <w:t>. руб</w:t>
            </w:r>
            <w:r>
              <w:rPr>
                <w:rFonts w:ascii="Proxima Nova ExCn Rg" w:hAnsi="Proxima Nova ExCn Rg"/>
                <w:sz w:val="28"/>
              </w:rPr>
              <w:t>.</w:t>
            </w:r>
            <w:r w:rsidRPr="00807459">
              <w:rPr>
                <w:rFonts w:ascii="Proxima Nova ExCn Rg" w:hAnsi="Proxima Nova ExCn Rg"/>
                <w:sz w:val="28"/>
              </w:rPr>
              <w:t>, то п</w:t>
            </w:r>
            <w:r>
              <w:rPr>
                <w:rFonts w:ascii="Proxima Nova ExCn Rg" w:hAnsi="Proxima Nova ExCn Rg"/>
                <w:sz w:val="28"/>
              </w:rPr>
              <w:t>рисваиваются следующие значения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649" w:type="dxa"/>
            <w:vMerge/>
          </w:tcPr>
          <w:p w14:paraId="07FCA82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2CBE9D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7F55EFA" w14:textId="77777777" w:rsidTr="00FC365F">
        <w:tc>
          <w:tcPr>
            <w:tcW w:w="736" w:type="dxa"/>
            <w:vMerge/>
          </w:tcPr>
          <w:p w14:paraId="1516F8B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D4F660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5A092E0C" w14:textId="632645BB" w:rsidR="00671F34" w:rsidRPr="005C1534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40 (включительно) и более аттестованных аудиторов</w:t>
            </w:r>
            <w:r w:rsidR="005C1534" w:rsidRPr="005C1534">
              <w:rPr>
                <w:rFonts w:ascii="Proxima Nova ExCn Rg" w:hAnsi="Proxima Nova ExCn Rg"/>
                <w:sz w:val="28"/>
              </w:rPr>
              <w:t>&lt;32&gt;</w:t>
            </w:r>
          </w:p>
        </w:tc>
        <w:tc>
          <w:tcPr>
            <w:tcW w:w="1418" w:type="dxa"/>
          </w:tcPr>
          <w:p w14:paraId="2D385B9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</w:tcPr>
          <w:p w14:paraId="661EE33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A0048C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280BBA5" w14:textId="77777777" w:rsidTr="00FC365F">
        <w:tc>
          <w:tcPr>
            <w:tcW w:w="736" w:type="dxa"/>
            <w:vMerge/>
          </w:tcPr>
          <w:p w14:paraId="6B495E6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8B6ACF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13167825" w14:textId="203FE06A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20 (включительно) и более, но менее 40 аттестованных аудиторов</w:t>
            </w:r>
            <w:r w:rsidR="005C1534" w:rsidRPr="005C1534">
              <w:rPr>
                <w:rFonts w:ascii="Proxima Nova ExCn Rg" w:hAnsi="Proxima Nova ExCn Rg"/>
                <w:sz w:val="28"/>
              </w:rPr>
              <w:t>&lt;33&gt;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600BD30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40AB4DC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6D3481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8FFB0CF" w14:textId="77777777" w:rsidTr="00FC365F">
        <w:tc>
          <w:tcPr>
            <w:tcW w:w="736" w:type="dxa"/>
            <w:vMerge/>
          </w:tcPr>
          <w:p w14:paraId="4FAB925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41AE98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177CCD09" w14:textId="4D679426" w:rsidR="00671F34" w:rsidRPr="005C1534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наличии 10 (включительно) и более, но менее 20 аттестованных аудиторов</w:t>
            </w:r>
            <w:r w:rsidR="005C1534" w:rsidRPr="005C1534">
              <w:rPr>
                <w:rFonts w:ascii="Proxima Nova ExCn Rg" w:hAnsi="Proxima Nova ExCn Rg"/>
                <w:sz w:val="28"/>
              </w:rPr>
              <w:t>&lt;34&gt;</w:t>
            </w:r>
          </w:p>
        </w:tc>
        <w:tc>
          <w:tcPr>
            <w:tcW w:w="1418" w:type="dxa"/>
          </w:tcPr>
          <w:p w14:paraId="29D29D9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0FF3D8F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18D61C1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D23E2FF" w14:textId="77777777" w:rsidTr="00FC365F">
        <w:tc>
          <w:tcPr>
            <w:tcW w:w="736" w:type="dxa"/>
            <w:vMerge/>
          </w:tcPr>
          <w:p w14:paraId="342EDFF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553271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620EF90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При наличии менее 10 аттестованных аудиторов </w:t>
            </w:r>
          </w:p>
        </w:tc>
        <w:tc>
          <w:tcPr>
            <w:tcW w:w="1418" w:type="dxa"/>
          </w:tcPr>
          <w:p w14:paraId="7373E49E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40167D4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39D00A3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7477E14" w14:textId="77777777" w:rsidTr="00FC365F">
        <w:tc>
          <w:tcPr>
            <w:tcW w:w="736" w:type="dxa"/>
            <w:vMerge w:val="restart"/>
          </w:tcPr>
          <w:p w14:paraId="64C851B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2.</w:t>
            </w:r>
            <w:r>
              <w:rPr>
                <w:rFonts w:ascii="Proxima Nova ExCn Rg" w:hAnsi="Proxima Nova ExCn Rg"/>
                <w:sz w:val="28"/>
              </w:rPr>
              <w:t>2</w:t>
            </w:r>
            <w:r w:rsidRPr="00807459">
              <w:rPr>
                <w:rFonts w:ascii="Proxima Nova ExCn Rg" w:hAnsi="Proxima Nova ExCn Rg"/>
                <w:sz w:val="28"/>
              </w:rPr>
              <w:t>.2.</w:t>
            </w:r>
          </w:p>
        </w:tc>
        <w:tc>
          <w:tcPr>
            <w:tcW w:w="2236" w:type="dxa"/>
            <w:vMerge w:val="restart"/>
          </w:tcPr>
          <w:p w14:paraId="73F4984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Средний стаж штатных аудиторов в аудиторской организации</w:t>
            </w:r>
          </w:p>
        </w:tc>
        <w:tc>
          <w:tcPr>
            <w:tcW w:w="6946" w:type="dxa"/>
            <w:gridSpan w:val="2"/>
          </w:tcPr>
          <w:p w14:paraId="0983973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Показатель среднего стажа аудиторов аудиторской организации рассчитывается как отношение суммы полных лет стажа аттестованных аудиторов аудиторской организации в качестве аттестованных аудиторов к их количеству</w:t>
            </w:r>
          </w:p>
        </w:tc>
        <w:tc>
          <w:tcPr>
            <w:tcW w:w="1649" w:type="dxa"/>
            <w:vMerge/>
          </w:tcPr>
          <w:p w14:paraId="184DF44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1A0F79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8B7D08B" w14:textId="77777777" w:rsidTr="00FC365F">
        <w:tc>
          <w:tcPr>
            <w:tcW w:w="736" w:type="dxa"/>
            <w:vMerge/>
          </w:tcPr>
          <w:p w14:paraId="2CBC826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56E3BD8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79EA381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Средний стаж аудиторов в аудиторской организации составляет более 5 (пяти) лет</w:t>
            </w:r>
          </w:p>
        </w:tc>
        <w:tc>
          <w:tcPr>
            <w:tcW w:w="1418" w:type="dxa"/>
          </w:tcPr>
          <w:p w14:paraId="2976EFA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52D481C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3D82A9C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0D1395F" w14:textId="77777777" w:rsidTr="00FC365F">
        <w:tc>
          <w:tcPr>
            <w:tcW w:w="736" w:type="dxa"/>
            <w:vMerge/>
          </w:tcPr>
          <w:p w14:paraId="1EC8468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4458CD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7B38127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Средний стаж аудиторов в аудиторской организации составляет 3 года (включительно) и более, но не более 5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>(пяти) лет (включительно)</w:t>
            </w:r>
          </w:p>
        </w:tc>
        <w:tc>
          <w:tcPr>
            <w:tcW w:w="1418" w:type="dxa"/>
          </w:tcPr>
          <w:p w14:paraId="3129C96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lastRenderedPageBreak/>
              <w:t>20</w:t>
            </w:r>
          </w:p>
        </w:tc>
        <w:tc>
          <w:tcPr>
            <w:tcW w:w="1649" w:type="dxa"/>
            <w:vMerge/>
          </w:tcPr>
          <w:p w14:paraId="2B1F803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2862F4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3A7F7AD" w14:textId="77777777" w:rsidTr="00FC365F">
        <w:tc>
          <w:tcPr>
            <w:tcW w:w="736" w:type="dxa"/>
            <w:vMerge/>
          </w:tcPr>
          <w:p w14:paraId="1592C55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3AAA17B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A5C914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Средний стаж аудиторов в аудиторской организации составляет менее 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3E742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42FA3BA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14CF66D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8D50A32" w14:textId="77777777" w:rsidTr="00FC365F">
        <w:tc>
          <w:tcPr>
            <w:tcW w:w="736" w:type="dxa"/>
            <w:vMerge w:val="restart"/>
          </w:tcPr>
          <w:p w14:paraId="0DD597F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2.</w:t>
            </w:r>
            <w:r>
              <w:rPr>
                <w:rFonts w:ascii="Proxima Nova ExCn Rg" w:hAnsi="Proxima Nova ExCn Rg"/>
                <w:b/>
                <w:sz w:val="28"/>
              </w:rPr>
              <w:t>3</w:t>
            </w:r>
            <w:r w:rsidRPr="00807459">
              <w:rPr>
                <w:rFonts w:ascii="Proxima Nova ExCn Rg" w:hAnsi="Proxima Nova ExCn Rg"/>
                <w:b/>
                <w:sz w:val="28"/>
              </w:rPr>
              <w:t>.</w:t>
            </w:r>
          </w:p>
        </w:tc>
        <w:tc>
          <w:tcPr>
            <w:tcW w:w="2236" w:type="dxa"/>
            <w:vMerge w:val="restart"/>
          </w:tcPr>
          <w:p w14:paraId="5632C83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Наличие опыта по успешной поставке продукции сопоставимого характера и объема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5372996" w14:textId="02C5877F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В рамках подкритерия оценивается наличие у аудиторской организации, в том числе у </w:t>
            </w:r>
            <w:r>
              <w:rPr>
                <w:rFonts w:ascii="Proxima Nova ExCn Rg" w:hAnsi="Proxima Nova ExCn Rg"/>
                <w:sz w:val="28"/>
              </w:rPr>
              <w:t>предлагаемых к участию в проверке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</w:t>
            </w:r>
            <w:r>
              <w:rPr>
                <w:rFonts w:ascii="Proxima Nova ExCn Rg" w:hAnsi="Proxima Nova ExCn Rg"/>
                <w:sz w:val="28"/>
              </w:rPr>
              <w:t xml:space="preserve">основным местом работы которых является аудиторская организаций (участник закупки), </w:t>
            </w:r>
            <w:r w:rsidRPr="00807459">
              <w:rPr>
                <w:rFonts w:ascii="Proxima Nova ExCn Rg" w:hAnsi="Proxima Nova ExCn Rg"/>
                <w:sz w:val="28"/>
              </w:rPr>
              <w:t>опыта оказания аудиторских услуг сопоставимого характера и объема</w:t>
            </w:r>
            <w:r w:rsidR="005C1534" w:rsidRPr="005C1534">
              <w:rPr>
                <w:rFonts w:ascii="Proxima Nova ExCn Rg" w:hAnsi="Proxima Nova ExCn Rg"/>
                <w:sz w:val="28"/>
              </w:rPr>
              <w:t>&lt;35&gt;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43504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100, при этом:</w:t>
            </w:r>
          </w:p>
        </w:tc>
        <w:tc>
          <w:tcPr>
            <w:tcW w:w="1649" w:type="dxa"/>
            <w:vMerge w:val="restart"/>
          </w:tcPr>
          <w:p w14:paraId="116ADC0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0,</w:t>
            </w:r>
            <w:r>
              <w:rPr>
                <w:rFonts w:ascii="Proxima Nova ExCn Rg" w:hAnsi="Proxima Nova ExCn Rg"/>
                <w:sz w:val="28"/>
              </w:rPr>
              <w:t>3</w:t>
            </w:r>
            <w:r w:rsidRPr="00807459">
              <w:rPr>
                <w:rFonts w:ascii="Proxima Nova ExCn Rg" w:hAnsi="Proxima Nova ExCn Rg"/>
                <w:sz w:val="28"/>
              </w:rPr>
              <w:t xml:space="preserve"> (</w:t>
            </w:r>
            <w:r>
              <w:rPr>
                <w:rFonts w:ascii="Proxima Nova ExCn Rg" w:hAnsi="Proxima Nova ExCn Rg"/>
                <w:sz w:val="28"/>
              </w:rPr>
              <w:t>30</w:t>
            </w:r>
            <w:r w:rsidRPr="00807459">
              <w:rPr>
                <w:rFonts w:ascii="Proxima Nova ExCn Rg" w:hAnsi="Proxima Nova ExCn Rg"/>
                <w:sz w:val="28"/>
              </w:rPr>
              <w:t>%)</w:t>
            </w:r>
          </w:p>
        </w:tc>
        <w:tc>
          <w:tcPr>
            <w:tcW w:w="3884" w:type="dxa"/>
            <w:vMerge w:val="restart"/>
          </w:tcPr>
          <w:p w14:paraId="4B88C406" w14:textId="6DB39257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Сведения о наличии у аудиторской организации, в том числе у </w:t>
            </w:r>
            <w:r>
              <w:rPr>
                <w:rFonts w:ascii="Proxima Nova ExCn Rg" w:hAnsi="Proxima Nova ExCn Rg"/>
                <w:sz w:val="28"/>
              </w:rPr>
              <w:t>предлагаемых к участию в проверке</w:t>
            </w:r>
            <w:r w:rsidR="004B37CE">
              <w:rPr>
                <w:rFonts w:ascii="Proxima Nova ExCn Rg" w:hAnsi="Proxima Nova ExCn Rg"/>
                <w:sz w:val="28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 xml:space="preserve">аттестованных аудиторов, </w:t>
            </w:r>
            <w:r>
              <w:rPr>
                <w:rFonts w:ascii="Proxima Nova ExCn Rg" w:hAnsi="Proxima Nova ExCn Rg"/>
                <w:sz w:val="28"/>
              </w:rPr>
              <w:t xml:space="preserve">основным местом работы которых является аудиторская организация (участник закупки), </w:t>
            </w:r>
            <w:r w:rsidRPr="00807459">
              <w:rPr>
                <w:rFonts w:ascii="Proxima Nova ExCn Rg" w:hAnsi="Proxima Nova ExCn Rg"/>
                <w:sz w:val="28"/>
              </w:rPr>
              <w:t>опыта оказания аудиторских услуг сопоставимого характера и объема подтверждаются копиями успешно</w:t>
            </w:r>
            <w:r w:rsidR="005C1534" w:rsidRPr="005C1534">
              <w:rPr>
                <w:rFonts w:ascii="Proxima Nova ExCn Rg" w:hAnsi="Proxima Nova ExCn Rg"/>
                <w:sz w:val="28"/>
              </w:rPr>
              <w:t>&lt;36&gt;</w:t>
            </w:r>
            <w:r w:rsidR="005C1534" w:rsidRPr="00807459">
              <w:rPr>
                <w:rFonts w:ascii="Proxima Nova ExCn Rg" w:hAnsi="Proxima Nova ExCn Rg"/>
                <w:sz w:val="28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 xml:space="preserve"> исполненных договоров (контрактов) и актов приемки к ним, а также справкой (резюме) аудитора, включающей в себя сведения о лице, в отношении которого проводилась аудиторская проверка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561166">
              <w:rPr>
                <w:rFonts w:ascii="Proxima Nova ExCn Rg" w:hAnsi="Proxima Nova ExCn Rg"/>
                <w:sz w:val="28"/>
              </w:rPr>
              <w:t>бухгалтерской (финансовой) отчетности, составленной в соответствии с</w:t>
            </w:r>
            <w:r>
              <w:rPr>
                <w:rFonts w:ascii="Proxima Nova ExCn Rg" w:hAnsi="Proxima Nova ExCn Rg"/>
                <w:sz w:val="28"/>
              </w:rPr>
              <w:t xml:space="preserve"> РСБУ</w:t>
            </w:r>
            <w:r w:rsidRPr="00807459">
              <w:rPr>
                <w:rFonts w:ascii="Proxima Nova ExCn Rg" w:hAnsi="Proxima Nova ExCn Rg"/>
                <w:sz w:val="28"/>
              </w:rPr>
              <w:t>, периоде оказания услуг, оформленной согласно требованиям документации о закупке</w:t>
            </w:r>
          </w:p>
        </w:tc>
      </w:tr>
      <w:tr w:rsidR="00671F34" w:rsidRPr="00807459" w14:paraId="7E42D59F" w14:textId="77777777" w:rsidTr="00FC365F">
        <w:tc>
          <w:tcPr>
            <w:tcW w:w="736" w:type="dxa"/>
            <w:vMerge/>
          </w:tcPr>
          <w:p w14:paraId="7FF50F3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7755456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D55A3CB" w14:textId="549C8D12" w:rsidR="00671F34" w:rsidRPr="00E46FCB" w:rsidRDefault="00671F34" w:rsidP="00C73300">
            <w:pPr>
              <w:pStyle w:val="a4"/>
              <w:widowControl w:val="0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hanging="720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1) Если размер НМЦ составляет менее </w:t>
            </w:r>
            <w:r w:rsidR="00C73300">
              <w:rPr>
                <w:rFonts w:ascii="Proxima Nova ExCn Rg" w:hAnsi="Proxima Nova ExCn Rg"/>
                <w:sz w:val="28"/>
              </w:rPr>
              <w:t>700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 xml:space="preserve">. руб., </w:t>
            </w:r>
            <w:r w:rsidRPr="00807459">
              <w:rPr>
                <w:rFonts w:ascii="Proxima Nova ExCn Rg" w:hAnsi="Proxima Nova ExCn Rg"/>
                <w:sz w:val="28"/>
              </w:rPr>
              <w:t>то п</w:t>
            </w:r>
            <w:r>
              <w:rPr>
                <w:rFonts w:ascii="Proxima Nova ExCn Rg" w:hAnsi="Proxima Nova ExCn Rg"/>
                <w:sz w:val="28"/>
              </w:rPr>
              <w:t>рисваиваются следующие значения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96EF2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1649" w:type="dxa"/>
            <w:vMerge/>
          </w:tcPr>
          <w:p w14:paraId="42A22FB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30CD48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BF52C31" w14:textId="77777777" w:rsidTr="00FC365F">
        <w:tc>
          <w:tcPr>
            <w:tcW w:w="736" w:type="dxa"/>
            <w:vMerge/>
          </w:tcPr>
          <w:p w14:paraId="650A420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592E2F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F1A56A6" w14:textId="2819723A" w:rsidR="00671F34" w:rsidRPr="00807459" w:rsidRDefault="00671F34" w:rsidP="005C153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Аудиторская организация имеет успешный опыт</w:t>
            </w:r>
            <w:r w:rsidR="005C1534">
              <w:rPr>
                <w:rFonts w:ascii="Proxima Nova ExCn Rg" w:hAnsi="Proxima Nova ExCn Rg"/>
                <w:sz w:val="28"/>
              </w:rPr>
              <w:t>&lt;3</w:t>
            </w:r>
            <w:r w:rsidR="005C1534" w:rsidRPr="005C1534">
              <w:rPr>
                <w:rFonts w:ascii="Proxima Nova ExCn Rg" w:hAnsi="Proxima Nova ExCn Rg"/>
                <w:sz w:val="28"/>
              </w:rPr>
              <w:t>7&gt;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исполнения более 5 договоров (контрактов) на оказание аудиторских услуг </w:t>
            </w:r>
            <w:r w:rsidR="005C1534">
              <w:rPr>
                <w:rFonts w:ascii="Proxima Nova ExCn Rg" w:hAnsi="Proxima Nova ExCn Rg"/>
                <w:sz w:val="28"/>
              </w:rPr>
              <w:t>в отрасли деятельности Заказчика&lt;38</w:t>
            </w:r>
            <w:r w:rsidR="005C1534" w:rsidRPr="005C1534">
              <w:rPr>
                <w:rFonts w:ascii="Proxima Nova ExCn Rg" w:hAnsi="Proxima Nova ExCn Rg"/>
                <w:sz w:val="28"/>
              </w:rPr>
              <w:t>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и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 xml:space="preserve">не менее 2 (двух) 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7B299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</w:tcPr>
          <w:p w14:paraId="7FF79FD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9BB92A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BF2CF64" w14:textId="77777777" w:rsidTr="00FC365F">
        <w:tc>
          <w:tcPr>
            <w:tcW w:w="736" w:type="dxa"/>
            <w:vMerge/>
          </w:tcPr>
          <w:p w14:paraId="57AD176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266704A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2A9D1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не имеет успешного опыта исполнения более 5 договоров (контрактов) на оказание аудиторских услуг в отрасли деятельности Заказчика, но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2(двух)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DA339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75</w:t>
            </w:r>
          </w:p>
        </w:tc>
        <w:tc>
          <w:tcPr>
            <w:tcW w:w="1649" w:type="dxa"/>
            <w:vMerge/>
          </w:tcPr>
          <w:p w14:paraId="17F9B10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108069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C741F17" w14:textId="77777777" w:rsidTr="00FC365F">
        <w:tc>
          <w:tcPr>
            <w:tcW w:w="736" w:type="dxa"/>
            <w:vMerge/>
          </w:tcPr>
          <w:p w14:paraId="7D0AE9B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26B43E9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BD2C4B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отрасли деятельности Заказчика, но не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 xml:space="preserve">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2 (двух)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D12C0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lastRenderedPageBreak/>
              <w:t>50</w:t>
            </w:r>
          </w:p>
        </w:tc>
        <w:tc>
          <w:tcPr>
            <w:tcW w:w="1649" w:type="dxa"/>
            <w:vMerge/>
          </w:tcPr>
          <w:p w14:paraId="669294C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061A14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5A53D28" w14:textId="77777777" w:rsidTr="00FC365F">
        <w:tc>
          <w:tcPr>
            <w:tcW w:w="736" w:type="dxa"/>
            <w:vMerge/>
          </w:tcPr>
          <w:p w14:paraId="6DD9A57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1ACFC6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45CBEB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не более 5 (включительно) договоров (контрактов) на оказание аудиторских услуг в отрасли деятельности Заказчика и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/</w:t>
            </w:r>
            <w:r w:rsidRPr="00807459">
              <w:rPr>
                <w:rFonts w:ascii="Proxima Nova ExCn Rg" w:hAnsi="Proxima Nova ExCn Rg"/>
                <w:sz w:val="28"/>
              </w:rPr>
              <w:t xml:space="preserve">или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2 (двух)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не более 5 (включительно)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0E03A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</w:tcPr>
          <w:p w14:paraId="25AF9B2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CDFED7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F61A4D2" w14:textId="77777777" w:rsidTr="00FC365F">
        <w:tc>
          <w:tcPr>
            <w:tcW w:w="736" w:type="dxa"/>
            <w:vMerge/>
          </w:tcPr>
          <w:p w14:paraId="7F27DBF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372F0BB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2E15C1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97052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4EAD430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67F0E3D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6CB918A" w14:textId="77777777" w:rsidTr="00FC365F">
        <w:tc>
          <w:tcPr>
            <w:tcW w:w="736" w:type="dxa"/>
            <w:vMerge/>
          </w:tcPr>
          <w:p w14:paraId="7FFCCD7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20639C3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286C83D5" w14:textId="12264FD2" w:rsidR="00671F34" w:rsidRPr="00807459" w:rsidDel="00FB5671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2) Если размер НМЦ составляет от </w:t>
            </w:r>
            <w:r w:rsidR="00C73300">
              <w:rPr>
                <w:rFonts w:ascii="Proxima Nova ExCn Rg" w:hAnsi="Proxima Nova ExCn Rg"/>
                <w:sz w:val="28"/>
              </w:rPr>
              <w:t>700</w:t>
            </w:r>
            <w:r>
              <w:rPr>
                <w:rFonts w:ascii="Proxima Nova ExCn Rg" w:hAnsi="Proxima Nova ExCn Rg"/>
                <w:sz w:val="28"/>
              </w:rPr>
              <w:t xml:space="preserve"> до </w:t>
            </w:r>
            <w:r w:rsidR="00C73300">
              <w:rPr>
                <w:rFonts w:ascii="Proxima Nova ExCn Rg" w:hAnsi="Proxima Nova ExCn Rg"/>
                <w:sz w:val="28"/>
              </w:rPr>
              <w:t>2800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 xml:space="preserve">. руб., </w:t>
            </w:r>
            <w:r w:rsidRPr="00807459">
              <w:rPr>
                <w:rFonts w:ascii="Proxima Nova ExCn Rg" w:hAnsi="Proxima Nova ExCn Rg"/>
                <w:sz w:val="28"/>
              </w:rPr>
              <w:t>то п</w:t>
            </w:r>
            <w:r>
              <w:rPr>
                <w:rFonts w:ascii="Proxima Nova ExCn Rg" w:hAnsi="Proxima Nova ExCn Rg"/>
                <w:sz w:val="28"/>
              </w:rPr>
              <w:t>рисваиваются следующие значения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60A4F6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3495182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911DA82" w14:textId="77777777" w:rsidTr="00FC365F">
        <w:tc>
          <w:tcPr>
            <w:tcW w:w="736" w:type="dxa"/>
            <w:vMerge/>
          </w:tcPr>
          <w:p w14:paraId="5A9B360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0F74445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A6DC3D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отрасли деятельности Заказчика и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3 (трех)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>более 5</w:t>
            </w:r>
            <w:r w:rsidRPr="00807459">
              <w:rPr>
                <w:rFonts w:ascii="Proxima Nova ExCn Rg" w:hAnsi="Proxima Nova ExCn Rg"/>
                <w:sz w:val="28"/>
              </w:rPr>
              <w:t xml:space="preserve">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FF2F4D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5BC6844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69CE43F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20D9DD1" w14:textId="77777777" w:rsidTr="00FC365F">
        <w:tc>
          <w:tcPr>
            <w:tcW w:w="736" w:type="dxa"/>
            <w:vMerge/>
          </w:tcPr>
          <w:p w14:paraId="2CF8722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2406CE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9FBEB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</w:t>
            </w:r>
            <w:r>
              <w:rPr>
                <w:rFonts w:ascii="Proxima Nova ExCn Rg" w:hAnsi="Proxima Nova ExCn Rg"/>
                <w:sz w:val="28"/>
              </w:rPr>
              <w:t>не имеет успешного</w:t>
            </w:r>
            <w:r w:rsidRPr="00807459">
              <w:rPr>
                <w:rFonts w:ascii="Proxima Nova ExCn Rg" w:hAnsi="Proxima Nova ExCn Rg"/>
                <w:sz w:val="28"/>
              </w:rPr>
              <w:t xml:space="preserve"> опыт</w:t>
            </w:r>
            <w:r>
              <w:rPr>
                <w:rFonts w:ascii="Proxima Nova ExCn Rg" w:hAnsi="Proxima Nova ExCn Rg"/>
                <w:sz w:val="28"/>
              </w:rPr>
              <w:t>а</w:t>
            </w:r>
            <w:r w:rsidRPr="00807459">
              <w:rPr>
                <w:rFonts w:ascii="Proxima Nova ExCn Rg" w:hAnsi="Proxima Nova ExCn Rg"/>
                <w:sz w:val="28"/>
              </w:rPr>
              <w:t xml:space="preserve"> 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>, но</w:t>
            </w:r>
            <w:r w:rsidRPr="00807459">
              <w:rPr>
                <w:rFonts w:ascii="Proxima Nova ExCn Rg" w:hAnsi="Proxima Nova ExCn Rg"/>
                <w:sz w:val="28"/>
              </w:rPr>
              <w:t xml:space="preserve"> 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3 (трех)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более 5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64BE5C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1EE7B2A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39BC90D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7AA2121C" w14:textId="77777777" w:rsidTr="00FC365F">
        <w:tc>
          <w:tcPr>
            <w:tcW w:w="736" w:type="dxa"/>
            <w:vMerge/>
          </w:tcPr>
          <w:p w14:paraId="2F6C0B4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EF89C8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2998757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но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менее 3 (трех)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E9D318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50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3542C4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2F340B4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D343D31" w14:textId="77777777" w:rsidTr="00FC365F">
        <w:tc>
          <w:tcPr>
            <w:tcW w:w="736" w:type="dxa"/>
            <w:vMerge/>
          </w:tcPr>
          <w:p w14:paraId="369DC28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D3C360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9F11F27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и/или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4503FE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0CB7058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645C1F9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6CA37E3" w14:textId="77777777" w:rsidTr="00FC365F">
        <w:tc>
          <w:tcPr>
            <w:tcW w:w="736" w:type="dxa"/>
            <w:vMerge/>
          </w:tcPr>
          <w:p w14:paraId="181C652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1460852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5E0B45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72FD31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5E68123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5990E5B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A5D5C36" w14:textId="77777777" w:rsidTr="00FC365F">
        <w:tc>
          <w:tcPr>
            <w:tcW w:w="736" w:type="dxa"/>
            <w:vMerge/>
          </w:tcPr>
          <w:p w14:paraId="36CECA1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362BD14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A07C950" w14:textId="21D3E448" w:rsidR="00671F34" w:rsidRPr="00807459" w:rsidDel="00FB5671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3) Если размер НМЦ составляет </w:t>
            </w:r>
            <w:r w:rsidR="00C73300">
              <w:rPr>
                <w:rFonts w:ascii="Proxima Nova ExCn Rg" w:hAnsi="Proxima Nova ExCn Rg"/>
                <w:sz w:val="28"/>
              </w:rPr>
              <w:t>от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2800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до 3500 тыс. руб. (включительно)</w:t>
            </w:r>
            <w:r>
              <w:rPr>
                <w:rFonts w:ascii="Proxima Nova ExCn Rg" w:hAnsi="Proxima Nova ExCn Rg"/>
                <w:sz w:val="28"/>
              </w:rPr>
              <w:t xml:space="preserve">, </w:t>
            </w:r>
            <w:r w:rsidRPr="00807459">
              <w:rPr>
                <w:rFonts w:ascii="Proxima Nova ExCn Rg" w:hAnsi="Proxima Nova ExCn Rg"/>
                <w:sz w:val="28"/>
              </w:rPr>
              <w:t>то п</w:t>
            </w:r>
            <w:r>
              <w:rPr>
                <w:rFonts w:ascii="Proxima Nova ExCn Rg" w:hAnsi="Proxima Nova ExCn Rg"/>
                <w:sz w:val="28"/>
              </w:rPr>
              <w:t>рисваиваются следующие значения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27C2D0F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77D7517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1BBFF37" w14:textId="77777777" w:rsidTr="00FC365F">
        <w:tc>
          <w:tcPr>
            <w:tcW w:w="736" w:type="dxa"/>
            <w:vMerge/>
          </w:tcPr>
          <w:p w14:paraId="0AA7419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4D8BD34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8356F6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отрасли деятельности Заказчика и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4 (четырех)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>более 5</w:t>
            </w:r>
            <w:r w:rsidRPr="00807459">
              <w:rPr>
                <w:rFonts w:ascii="Proxima Nova ExCn Rg" w:hAnsi="Proxima Nova ExCn Rg"/>
                <w:sz w:val="28"/>
              </w:rPr>
              <w:t xml:space="preserve">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FFEB76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8F8B8F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28DC2D2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AFF8766" w14:textId="77777777" w:rsidTr="00FC365F">
        <w:tc>
          <w:tcPr>
            <w:tcW w:w="736" w:type="dxa"/>
            <w:vMerge/>
          </w:tcPr>
          <w:p w14:paraId="443AAB9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19D6563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EB64DF4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</w:t>
            </w:r>
            <w:r>
              <w:rPr>
                <w:rFonts w:ascii="Proxima Nova ExCn Rg" w:hAnsi="Proxima Nova ExCn Rg"/>
                <w:sz w:val="28"/>
              </w:rPr>
              <w:t>не имеет успешного</w:t>
            </w:r>
            <w:r w:rsidRPr="00807459">
              <w:rPr>
                <w:rFonts w:ascii="Proxima Nova ExCn Rg" w:hAnsi="Proxima Nova ExCn Rg"/>
                <w:sz w:val="28"/>
              </w:rPr>
              <w:t xml:space="preserve"> опыт</w:t>
            </w:r>
            <w:r>
              <w:rPr>
                <w:rFonts w:ascii="Proxima Nova ExCn Rg" w:hAnsi="Proxima Nova ExCn Rg"/>
                <w:sz w:val="28"/>
              </w:rPr>
              <w:t>а</w:t>
            </w:r>
            <w:r w:rsidRPr="00807459">
              <w:rPr>
                <w:rFonts w:ascii="Proxima Nova ExCn Rg" w:hAnsi="Proxima Nova ExCn Rg"/>
                <w:sz w:val="28"/>
              </w:rPr>
              <w:t xml:space="preserve"> 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>, но</w:t>
            </w:r>
            <w:r w:rsidRPr="00807459">
              <w:rPr>
                <w:rFonts w:ascii="Proxima Nova ExCn Rg" w:hAnsi="Proxima Nova ExCn Rg"/>
                <w:sz w:val="28"/>
              </w:rPr>
              <w:t xml:space="preserve"> 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4 (четырех)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 xml:space="preserve">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более 5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D9588A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75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27268A3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0C92136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74666AB" w14:textId="77777777" w:rsidTr="00FC365F">
        <w:tc>
          <w:tcPr>
            <w:tcW w:w="736" w:type="dxa"/>
            <w:vMerge/>
          </w:tcPr>
          <w:p w14:paraId="17FA2F3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73F3398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4F318B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но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менее 4 (четырех)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07ACCD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50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7A7CEE2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25C9BC3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178AE15" w14:textId="77777777" w:rsidTr="00FC365F">
        <w:tc>
          <w:tcPr>
            <w:tcW w:w="736" w:type="dxa"/>
            <w:vMerge/>
          </w:tcPr>
          <w:p w14:paraId="72DD7C0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35ECAE9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F3267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и/или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182309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304EEC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4F483DD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1F4C9D4" w14:textId="77777777" w:rsidTr="00FC365F">
        <w:tc>
          <w:tcPr>
            <w:tcW w:w="736" w:type="dxa"/>
            <w:vMerge/>
          </w:tcPr>
          <w:p w14:paraId="2DBB1AB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7DFCDC6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8A1752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172E8F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561E6F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07E54781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DDE3660" w14:textId="77777777" w:rsidTr="00FC365F">
        <w:tc>
          <w:tcPr>
            <w:tcW w:w="736" w:type="dxa"/>
            <w:vMerge/>
          </w:tcPr>
          <w:p w14:paraId="26EF72B4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4B102F1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6EAA18D" w14:textId="26876844" w:rsidR="00671F34" w:rsidRPr="00807459" w:rsidDel="00FB5671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4) Ес</w:t>
            </w:r>
            <w:r w:rsidR="00C73300">
              <w:rPr>
                <w:rFonts w:ascii="Proxima Nova ExCn Rg" w:hAnsi="Proxima Nova ExCn Rg"/>
                <w:sz w:val="28"/>
              </w:rPr>
              <w:t>ли размер НМЦ составляет более 3500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C73300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 xml:space="preserve">. руб., </w:t>
            </w:r>
            <w:r w:rsidRPr="00807459">
              <w:rPr>
                <w:rFonts w:ascii="Proxima Nova ExCn Rg" w:hAnsi="Proxima Nova ExCn Rg"/>
                <w:sz w:val="28"/>
              </w:rPr>
              <w:t>то п</w:t>
            </w:r>
            <w:r>
              <w:rPr>
                <w:rFonts w:ascii="Proxima Nova ExCn Rg" w:hAnsi="Proxima Nova ExCn Rg"/>
                <w:sz w:val="28"/>
              </w:rPr>
              <w:t>рисваиваются следующие значения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2447A2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080F4BD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8297235" w14:textId="77777777" w:rsidTr="00FC365F">
        <w:tc>
          <w:tcPr>
            <w:tcW w:w="736" w:type="dxa"/>
            <w:vMerge/>
          </w:tcPr>
          <w:p w14:paraId="60D8D99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7A205217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FA2D3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отрасли деятельности Заказчика и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8 (восьми)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>более 5</w:t>
            </w:r>
            <w:r w:rsidRPr="00807459">
              <w:rPr>
                <w:rFonts w:ascii="Proxima Nova ExCn Rg" w:hAnsi="Proxima Nova ExCn Rg"/>
                <w:sz w:val="28"/>
              </w:rPr>
              <w:t xml:space="preserve">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A4C648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857A04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04ADBC9C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CC294FD" w14:textId="77777777" w:rsidTr="00FC365F">
        <w:tc>
          <w:tcPr>
            <w:tcW w:w="736" w:type="dxa"/>
            <w:vMerge/>
          </w:tcPr>
          <w:p w14:paraId="090F245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24F0C85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434D36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</w:t>
            </w:r>
            <w:r>
              <w:rPr>
                <w:rFonts w:ascii="Proxima Nova ExCn Rg" w:hAnsi="Proxima Nova ExCn Rg"/>
                <w:sz w:val="28"/>
              </w:rPr>
              <w:t>не имеет успешного</w:t>
            </w:r>
            <w:r w:rsidRPr="00807459">
              <w:rPr>
                <w:rFonts w:ascii="Proxima Nova ExCn Rg" w:hAnsi="Proxima Nova ExCn Rg"/>
                <w:sz w:val="28"/>
              </w:rPr>
              <w:t xml:space="preserve"> опыт</w:t>
            </w:r>
            <w:r>
              <w:rPr>
                <w:rFonts w:ascii="Proxima Nova ExCn Rg" w:hAnsi="Proxima Nova ExCn Rg"/>
                <w:sz w:val="28"/>
              </w:rPr>
              <w:t>а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>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>, но</w:t>
            </w:r>
            <w:r w:rsidRPr="00807459">
              <w:rPr>
                <w:rFonts w:ascii="Proxima Nova ExCn Rg" w:hAnsi="Proxima Nova ExCn Rg"/>
                <w:sz w:val="28"/>
              </w:rPr>
              <w:t xml:space="preserve">  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не менее 8 (восьми)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более 5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F5D7A6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75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465EDCA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4043312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20804CE" w14:textId="77777777" w:rsidTr="00FC365F">
        <w:tc>
          <w:tcPr>
            <w:tcW w:w="736" w:type="dxa"/>
            <w:vMerge/>
          </w:tcPr>
          <w:p w14:paraId="7FDAA19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017655C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3C696F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более 5 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но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</w:t>
            </w:r>
            <w:r>
              <w:rPr>
                <w:rFonts w:ascii="Proxima Nova ExCn Rg" w:hAnsi="Proxima Nova ExCn Rg"/>
                <w:sz w:val="28"/>
              </w:rPr>
              <w:t>менее 8 (восьми)</w:t>
            </w:r>
            <w:r w:rsidRPr="00807459">
              <w:rPr>
                <w:rFonts w:ascii="Proxima Nova ExCn Rg" w:hAnsi="Proxima Nova ExCn Rg"/>
                <w:sz w:val="28"/>
              </w:rPr>
              <w:t xml:space="preserve"> аттестованных аудиторов, имеющих опыт проведения более 5 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9AD82D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50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2364162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51B258DD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49CEE8C" w14:textId="77777777" w:rsidTr="00FC365F">
        <w:tc>
          <w:tcPr>
            <w:tcW w:w="736" w:type="dxa"/>
            <w:vMerge/>
          </w:tcPr>
          <w:p w14:paraId="48AD299A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3621DFD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C94643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договоров (контрактов) на оказание аудиторских услуг в отрасли деятельности Заказчика</w:t>
            </w:r>
            <w:r>
              <w:rPr>
                <w:rFonts w:ascii="Proxima Nova ExCn Rg" w:hAnsi="Proxima Nova ExCn Rg"/>
                <w:sz w:val="28"/>
              </w:rPr>
              <w:t xml:space="preserve">, и/или </w:t>
            </w:r>
            <w:r w:rsidRPr="00807459">
              <w:rPr>
                <w:rFonts w:ascii="Proxima Nova ExCn Rg" w:hAnsi="Proxima Nova ExCn Rg"/>
                <w:sz w:val="28"/>
              </w:rPr>
              <w:t xml:space="preserve">предлагает к участию в проверке аттестованных аудиторов, имеющих опыт проведения </w:t>
            </w:r>
            <w:r>
              <w:rPr>
                <w:rFonts w:ascii="Proxima Nova ExCn Rg" w:hAnsi="Proxima Nova ExCn Rg"/>
                <w:sz w:val="28"/>
              </w:rPr>
              <w:t xml:space="preserve">не </w:t>
            </w:r>
            <w:r w:rsidRPr="00807459">
              <w:rPr>
                <w:rFonts w:ascii="Proxima Nova ExCn Rg" w:hAnsi="Proxima Nova ExCn Rg"/>
                <w:sz w:val="28"/>
              </w:rPr>
              <w:t xml:space="preserve">более 5 </w:t>
            </w:r>
            <w:r>
              <w:rPr>
                <w:rFonts w:ascii="Proxima Nova ExCn Rg" w:hAnsi="Proxima Nova ExCn Rg"/>
                <w:sz w:val="28"/>
              </w:rPr>
              <w:t xml:space="preserve">(включительно) </w:t>
            </w:r>
            <w:r w:rsidRPr="00807459">
              <w:rPr>
                <w:rFonts w:ascii="Proxima Nova ExCn Rg" w:hAnsi="Proxima Nova ExCn Rg"/>
                <w:sz w:val="28"/>
              </w:rPr>
              <w:t>аудиторских проверок в отрасли деятельности Заказчика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D46AAA" w14:textId="77777777" w:rsidR="00671F34" w:rsidRPr="00807459" w:rsidDel="00FB567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70CE4CF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04B2A62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F8D687D" w14:textId="77777777" w:rsidTr="00FC365F">
        <w:tc>
          <w:tcPr>
            <w:tcW w:w="736" w:type="dxa"/>
            <w:vMerge/>
          </w:tcPr>
          <w:p w14:paraId="23785C8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</w:tcPr>
          <w:p w14:paraId="5B82A7EB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E70CC6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5E195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1CFF89A8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1250C475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49DB4C76" w14:textId="77777777" w:rsidTr="00FC365F">
        <w:trPr>
          <w:trHeight w:val="2825"/>
        </w:trPr>
        <w:tc>
          <w:tcPr>
            <w:tcW w:w="736" w:type="dxa"/>
          </w:tcPr>
          <w:p w14:paraId="2EEE4EC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lastRenderedPageBreak/>
              <w:t>2.</w:t>
            </w:r>
            <w:r>
              <w:rPr>
                <w:rFonts w:ascii="Proxima Nova ExCn Rg" w:hAnsi="Proxima Nova ExCn Rg"/>
                <w:b/>
                <w:sz w:val="28"/>
              </w:rPr>
              <w:t>4</w:t>
            </w:r>
            <w:r w:rsidRPr="00807459">
              <w:rPr>
                <w:rFonts w:ascii="Proxima Nova ExCn Rg" w:hAnsi="Proxima Nova ExCn Rg"/>
                <w:b/>
                <w:sz w:val="28"/>
              </w:rPr>
              <w:t>.</w:t>
            </w:r>
          </w:p>
        </w:tc>
        <w:tc>
          <w:tcPr>
            <w:tcW w:w="2236" w:type="dxa"/>
          </w:tcPr>
          <w:p w14:paraId="07516AE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t>Репутация участника закупки</w:t>
            </w:r>
          </w:p>
        </w:tc>
        <w:tc>
          <w:tcPr>
            <w:tcW w:w="5528" w:type="dxa"/>
          </w:tcPr>
          <w:p w14:paraId="597E2F3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В рамках подкритерия оцениваются прохождение </w:t>
            </w:r>
            <w:r>
              <w:rPr>
                <w:rFonts w:ascii="Proxima Nova ExCn Rg" w:hAnsi="Proxima Nova ExCn Rg"/>
                <w:sz w:val="28"/>
              </w:rPr>
              <w:t>проверок в рамках</w:t>
            </w:r>
            <w:r w:rsidRPr="00807459">
              <w:rPr>
                <w:rFonts w:ascii="Proxima Nova ExCn Rg" w:hAnsi="Proxima Nova ExCn Rg"/>
                <w:sz w:val="28"/>
              </w:rPr>
              <w:t xml:space="preserve"> внешнего контроля качества</w:t>
            </w:r>
            <w:r>
              <w:rPr>
                <w:rFonts w:ascii="Proxima Nova ExCn Rg" w:hAnsi="Proxima Nova ExCn Rg"/>
                <w:sz w:val="28"/>
              </w:rPr>
              <w:t xml:space="preserve"> (надзора) за деятельностью аудиторской организации (далее – внешних проверок) и наличие/отсутствие мер дисциплинарного и иного воздействия в отношении участника закупки</w:t>
            </w:r>
            <w:r w:rsidRPr="00807459"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418" w:type="dxa"/>
          </w:tcPr>
          <w:p w14:paraId="58E696B7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100, в том числе:</w:t>
            </w:r>
          </w:p>
        </w:tc>
        <w:tc>
          <w:tcPr>
            <w:tcW w:w="1649" w:type="dxa"/>
            <w:vMerge w:val="restart"/>
          </w:tcPr>
          <w:p w14:paraId="2130D1B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0,</w:t>
            </w:r>
            <w:r>
              <w:rPr>
                <w:rFonts w:ascii="Proxima Nova ExCn Rg" w:hAnsi="Proxima Nova ExCn Rg"/>
                <w:sz w:val="28"/>
              </w:rPr>
              <w:t>3</w:t>
            </w:r>
            <w:r w:rsidRPr="00807459">
              <w:rPr>
                <w:rFonts w:ascii="Proxima Nova ExCn Rg" w:hAnsi="Proxima Nova ExCn Rg"/>
                <w:sz w:val="28"/>
              </w:rPr>
              <w:t xml:space="preserve"> (</w:t>
            </w:r>
            <w:r>
              <w:rPr>
                <w:rFonts w:ascii="Proxima Nova ExCn Rg" w:hAnsi="Proxima Nova ExCn Rg"/>
                <w:sz w:val="28"/>
              </w:rPr>
              <w:t>30</w:t>
            </w:r>
            <w:r w:rsidRPr="00807459">
              <w:rPr>
                <w:rFonts w:ascii="Proxima Nova ExCn Rg" w:hAnsi="Proxima Nova ExCn Rg"/>
                <w:sz w:val="28"/>
              </w:rPr>
              <w:t>%)</w:t>
            </w:r>
          </w:p>
        </w:tc>
        <w:tc>
          <w:tcPr>
            <w:tcW w:w="3884" w:type="dxa"/>
            <w:vMerge w:val="restart"/>
          </w:tcPr>
          <w:p w14:paraId="68EAD84F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1) </w:t>
            </w:r>
            <w:r>
              <w:rPr>
                <w:rFonts w:ascii="Proxima Nova ExCn Rg" w:hAnsi="Proxima Nova ExCn Rg"/>
                <w:sz w:val="28"/>
                <w:szCs w:val="28"/>
              </w:rPr>
              <w:t>Прохождение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внешних проверок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подтверждается</w:t>
            </w:r>
            <w:r>
              <w:rPr>
                <w:rFonts w:ascii="Proxima Nova ExCn Rg" w:hAnsi="Proxima Nova ExCn Rg"/>
                <w:sz w:val="28"/>
                <w:szCs w:val="28"/>
              </w:rPr>
              <w:t>:</w:t>
            </w:r>
          </w:p>
          <w:p w14:paraId="147945B0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а)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Выпиской из реестра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СРО</w:t>
            </w:r>
            <w:r>
              <w:rPr>
                <w:rFonts w:ascii="Proxima Nova ExCn Rg" w:hAnsi="Proxima Nova ExCn Rg"/>
                <w:sz w:val="28"/>
                <w:szCs w:val="28"/>
              </w:rPr>
              <w:t>;</w:t>
            </w:r>
          </w:p>
          <w:p w14:paraId="0B733580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б)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данны</w:t>
            </w:r>
            <w:r>
              <w:rPr>
                <w:rFonts w:ascii="Proxima Nova ExCn Rg" w:hAnsi="Proxima Nova ExCn Rg"/>
                <w:sz w:val="28"/>
                <w:szCs w:val="28"/>
              </w:rPr>
              <w:t>ми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 сайта </w:t>
            </w:r>
            <w:hyperlink r:id="rId8" w:history="1">
              <w:r w:rsidRPr="00F22CC8">
                <w:rPr>
                  <w:rFonts w:ascii="Proxima Nova ExCn Rg" w:hAnsi="Proxima Nova ExCn Rg"/>
                  <w:sz w:val="28"/>
                  <w:szCs w:val="28"/>
                </w:rPr>
                <w:t>http://www.roskazna.ru</w:t>
              </w:r>
            </w:hyperlink>
            <w:r>
              <w:rPr>
                <w:rFonts w:ascii="Proxima Nova ExCn Rg" w:hAnsi="Proxima Nova ExCn Rg"/>
                <w:sz w:val="28"/>
                <w:szCs w:val="28"/>
              </w:rPr>
              <w:t>.</w:t>
            </w:r>
          </w:p>
          <w:p w14:paraId="5DD82AB1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При этом, соответствующая распечатка с указанного сайта («скриншот») должна быть подготовлена секретарем ЗК на дату проведения оценки и сопоставления поступивших заявок на участие в закупке, заверена председателем ЗК или лицом, исполняющим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его функции, и храниться в составе документов, связанных с проведением закупки</w:t>
            </w:r>
            <w:r>
              <w:rPr>
                <w:rFonts w:ascii="Proxima Nova ExCn Rg" w:hAnsi="Proxima Nova ExCn Rg"/>
                <w:sz w:val="28"/>
                <w:szCs w:val="28"/>
              </w:rPr>
              <w:t>.</w:t>
            </w:r>
          </w:p>
          <w:p w14:paraId="48EAB52C" w14:textId="77777777" w:rsidR="00671F34" w:rsidRPr="00F22CC8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В случае отсутствия информации о прохождении внешней проверки в Выписке из реестра СРО</w:t>
            </w:r>
            <w:r w:rsidRPr="00182833">
              <w:rPr>
                <w:rFonts w:ascii="Proxima Nova ExCn Rg" w:hAnsi="Proxima Nova ExCn Rg"/>
                <w:sz w:val="28"/>
                <w:szCs w:val="28"/>
              </w:rPr>
              <w:t xml:space="preserve"> и на сайте </w:t>
            </w:r>
            <w:hyperlink r:id="rId9" w:history="1">
              <w:r w:rsidRPr="00F22CC8">
                <w:rPr>
                  <w:rFonts w:ascii="Proxima Nova ExCn Rg" w:hAnsi="Proxima Nova ExCn Rg"/>
                  <w:sz w:val="28"/>
                  <w:szCs w:val="28"/>
                </w:rPr>
                <w:t>http://www.roskazna.ru</w:t>
              </w:r>
            </w:hyperlink>
            <w:r w:rsidRPr="00F22CC8">
              <w:rPr>
                <w:rFonts w:ascii="Proxima Nova ExCn Rg" w:hAnsi="Proxima Nova ExCn Rg"/>
                <w:sz w:val="28"/>
                <w:szCs w:val="28"/>
              </w:rPr>
              <w:t xml:space="preserve"> в указанный период участнику закупки присваивается 0 баллов.</w:t>
            </w:r>
          </w:p>
          <w:p w14:paraId="6F352FE6" w14:textId="77777777" w:rsidR="00671F34" w:rsidRPr="008F233A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  <w:p w14:paraId="667B7F5E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233A">
              <w:rPr>
                <w:rFonts w:ascii="Proxima Nova ExCn Rg" w:hAnsi="Proxima Nova ExCn Rg"/>
                <w:sz w:val="28"/>
                <w:szCs w:val="28"/>
              </w:rPr>
              <w:t>2)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 xml:space="preserve"> Наличие (отсутствие)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воздействия по отношению к участнику закупки подтверждается:</w:t>
            </w:r>
          </w:p>
          <w:p w14:paraId="2AD219E2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а) Выпиской из реестра СРО;</w:t>
            </w:r>
          </w:p>
          <w:p w14:paraId="5937B9AF" w14:textId="22948E1A" w:rsidR="00671F34" w:rsidRPr="008F233A" w:rsidRDefault="00671F34" w:rsidP="006D45C2">
            <w:pPr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б)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данны</w:t>
            </w:r>
            <w:r>
              <w:rPr>
                <w:rFonts w:ascii="Proxima Nova ExCn Rg" w:hAnsi="Proxima Nova ExCn Rg"/>
                <w:sz w:val="28"/>
                <w:szCs w:val="28"/>
              </w:rPr>
              <w:t>ми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 сайта </w:t>
            </w:r>
            <w:hyperlink r:id="rId10" w:history="1"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http://www.ros</w:t>
              </w:r>
              <w:proofErr w:type="spellStart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  <w:lang w:val="en-US"/>
                </w:rPr>
                <w:t>kazna</w:t>
              </w:r>
              <w:proofErr w:type="spellEnd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.</w:t>
              </w:r>
              <w:proofErr w:type="spellStart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ru</w:t>
              </w:r>
              <w:proofErr w:type="spellEnd"/>
            </w:hyperlink>
            <w:r w:rsidR="006D45C2" w:rsidRPr="006D45C2">
              <w:rPr>
                <w:rFonts w:ascii="Proxima Nova ExCn Rg" w:hAnsi="Proxima Nova ExCn Rg"/>
                <w:sz w:val="28"/>
                <w:szCs w:val="28"/>
              </w:rPr>
              <w:t>&lt;39&gt;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. При этом, 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lastRenderedPageBreak/>
              <w:t xml:space="preserve">соответствующая распечатка с указанного сайта («скриншот») должна быть подготовлена секретарем ЗК на дату проведения оценки и сопоставления поступивших заявок на участие в закупке, заверена председателем ЗК или лицом, исполняющим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его функции, и храниться в составе документов, связанных с проведением закупки</w:t>
            </w:r>
          </w:p>
        </w:tc>
      </w:tr>
      <w:tr w:rsidR="00671F34" w:rsidRPr="00807459" w14:paraId="7BC1F919" w14:textId="77777777" w:rsidTr="00FC365F">
        <w:trPr>
          <w:trHeight w:val="4112"/>
        </w:trPr>
        <w:tc>
          <w:tcPr>
            <w:tcW w:w="736" w:type="dxa"/>
            <w:vMerge w:val="restart"/>
            <w:tcBorders>
              <w:bottom w:val="single" w:sz="4" w:space="0" w:color="auto"/>
            </w:tcBorders>
          </w:tcPr>
          <w:p w14:paraId="7D11153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2.</w:t>
            </w:r>
            <w:r>
              <w:rPr>
                <w:rFonts w:ascii="Proxima Nova ExCn Rg" w:hAnsi="Proxima Nova ExCn Rg"/>
                <w:sz w:val="28"/>
              </w:rPr>
              <w:t>4</w:t>
            </w:r>
            <w:r w:rsidRPr="00807459">
              <w:rPr>
                <w:rFonts w:ascii="Proxima Nova ExCn Rg" w:hAnsi="Proxima Nova ExCn Rg"/>
                <w:sz w:val="28"/>
              </w:rPr>
              <w:t>.</w:t>
            </w:r>
            <w:r>
              <w:rPr>
                <w:rFonts w:ascii="Proxima Nova ExCn Rg" w:hAnsi="Proxima Nova ExCn Rg"/>
                <w:sz w:val="28"/>
              </w:rPr>
              <w:t>1</w:t>
            </w:r>
            <w:r w:rsidRPr="00807459">
              <w:rPr>
                <w:rFonts w:ascii="Proxima Nova ExCn Rg" w:hAnsi="Proxima Nova ExCn Rg"/>
                <w:sz w:val="28"/>
              </w:rPr>
              <w:t>.</w:t>
            </w:r>
          </w:p>
        </w:tc>
        <w:tc>
          <w:tcPr>
            <w:tcW w:w="2236" w:type="dxa"/>
            <w:vMerge w:val="restart"/>
            <w:tcBorders>
              <w:bottom w:val="single" w:sz="4" w:space="0" w:color="auto"/>
            </w:tcBorders>
          </w:tcPr>
          <w:p w14:paraId="1367003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Прохождение процедур внешнего контроля качества</w:t>
            </w:r>
            <w:r>
              <w:rPr>
                <w:rFonts w:ascii="Proxima Nova ExCn Rg" w:hAnsi="Proxima Nova ExCn Rg"/>
                <w:sz w:val="28"/>
              </w:rPr>
              <w:t xml:space="preserve"> и </w:t>
            </w:r>
            <w:r w:rsidRPr="00807459">
              <w:rPr>
                <w:rFonts w:ascii="Proxima Nova ExCn Rg" w:hAnsi="Proxima Nova ExCn Rg"/>
                <w:sz w:val="28"/>
              </w:rPr>
              <w:t>отсутстви</w:t>
            </w:r>
            <w:r>
              <w:rPr>
                <w:rFonts w:ascii="Proxima Nova ExCn Rg" w:hAnsi="Proxima Nova ExCn Rg"/>
                <w:sz w:val="28"/>
              </w:rPr>
              <w:t>е</w:t>
            </w:r>
            <w:r w:rsidRPr="00807459">
              <w:rPr>
                <w:rFonts w:ascii="Proxima Nova ExCn Rg" w:hAnsi="Proxima Nova ExCn Rg"/>
                <w:sz w:val="28"/>
              </w:rPr>
              <w:t xml:space="preserve"> мер дисциплинарного воздействия</w:t>
            </w:r>
            <w:r>
              <w:rPr>
                <w:rFonts w:ascii="Proxima Nova ExCn Rg" w:hAnsi="Proxima Nova ExCn Rg"/>
                <w:sz w:val="28"/>
              </w:rPr>
              <w:t xml:space="preserve"> (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предписани</w:t>
            </w:r>
            <w:r>
              <w:rPr>
                <w:rFonts w:ascii="Proxima Nova ExCn Rg" w:hAnsi="Proxima Nova ExCn Rg"/>
                <w:sz w:val="28"/>
                <w:szCs w:val="28"/>
              </w:rPr>
              <w:t>е, обязывающе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е уст</w:t>
            </w:r>
            <w:r>
              <w:rPr>
                <w:rFonts w:ascii="Proxima Nova ExCn Rg" w:hAnsi="Proxima Nova ExCn Rg"/>
                <w:sz w:val="28"/>
                <w:szCs w:val="28"/>
              </w:rPr>
              <w:t>ранить нарушения; предупреждение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 xml:space="preserve"> о </w:t>
            </w:r>
            <w:r>
              <w:rPr>
                <w:rFonts w:ascii="Proxima Nova ExCn Rg" w:hAnsi="Proxima Nova ExCn Rg"/>
                <w:sz w:val="28"/>
                <w:szCs w:val="28"/>
              </w:rPr>
              <w:t>недопустимости нарушений; штраф)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17F60B1" w14:textId="71DCCA43" w:rsidR="00671F34" w:rsidRPr="007B2F85" w:rsidRDefault="00671F34" w:rsidP="00BC7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процедур 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>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при отсутствии в указанный период следующих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 w:rsidR="006D45C2">
              <w:rPr>
                <w:rFonts w:ascii="Proxima Nova ExCn Rg" w:hAnsi="Proxima Nova ExCn Rg"/>
                <w:sz w:val="28"/>
                <w:szCs w:val="28"/>
              </w:rPr>
              <w:t>&lt;40</w:t>
            </w:r>
            <w:r w:rsidR="00BC7911" w:rsidRPr="00BC7911">
              <w:rPr>
                <w:rFonts w:ascii="Proxima Nova ExCn Rg" w:hAnsi="Proxima Nova ExCn Rg"/>
                <w:sz w:val="28"/>
                <w:szCs w:val="28"/>
              </w:rPr>
              <w:t>&gt;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>)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: </w:t>
            </w:r>
            <w:r w:rsidRPr="00FD0E75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AD6109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1C705E21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  <w:tcBorders>
              <w:bottom w:val="single" w:sz="4" w:space="0" w:color="auto"/>
            </w:tcBorders>
          </w:tcPr>
          <w:p w14:paraId="1DD7D2E2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7BA0040" w14:textId="77777777" w:rsidTr="00FC365F">
        <w:tc>
          <w:tcPr>
            <w:tcW w:w="736" w:type="dxa"/>
            <w:vMerge/>
          </w:tcPr>
          <w:p w14:paraId="5B7E1B7B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FF1310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32F19562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 xml:space="preserve">)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при применении в указанный период к участнику закупки 1 меры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надзору)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из числа следующих: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или предупреждение о недопустимости нарушений, или штраф</w:t>
            </w:r>
          </w:p>
        </w:tc>
        <w:tc>
          <w:tcPr>
            <w:tcW w:w="1418" w:type="dxa"/>
          </w:tcPr>
          <w:p w14:paraId="78FC95E8" w14:textId="77777777" w:rsidR="00671F34" w:rsidRPr="00807459" w:rsidDel="002A0E5D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80</w:t>
            </w:r>
          </w:p>
        </w:tc>
        <w:tc>
          <w:tcPr>
            <w:tcW w:w="1649" w:type="dxa"/>
            <w:vMerge/>
          </w:tcPr>
          <w:p w14:paraId="0D0FE629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35FD768E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5A7D82B4" w14:textId="77777777" w:rsidTr="00FC365F">
        <w:tc>
          <w:tcPr>
            <w:tcW w:w="736" w:type="dxa"/>
            <w:vMerge/>
          </w:tcPr>
          <w:p w14:paraId="15A868D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78CB1F4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237AD2F6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>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при применении в указанный период к участнику закупки 2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надзору)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из числа следующих: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</w:tcPr>
          <w:p w14:paraId="39FBF2D2" w14:textId="77777777" w:rsidR="00671F34" w:rsidRPr="00807459" w:rsidDel="002A0E5D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</w:tcPr>
          <w:p w14:paraId="119F38C2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2451357B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0E1A5766" w14:textId="77777777" w:rsidTr="00FC365F">
        <w:tc>
          <w:tcPr>
            <w:tcW w:w="736" w:type="dxa"/>
            <w:vMerge/>
          </w:tcPr>
          <w:p w14:paraId="1C0C171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16DFD10A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236318C5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>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при применении в указанный период к участнику закупки 3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надзору)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из числа следующих: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</w:tcPr>
          <w:p w14:paraId="2BB9F085" w14:textId="77777777" w:rsidR="00671F34" w:rsidRPr="00807459" w:rsidDel="002A0E5D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</w:tcPr>
          <w:p w14:paraId="174CE593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7C100846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2FE9EA76" w14:textId="77777777" w:rsidTr="00FC365F">
        <w:tc>
          <w:tcPr>
            <w:tcW w:w="736" w:type="dxa"/>
            <w:vMerge/>
          </w:tcPr>
          <w:p w14:paraId="2397A22C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0B353BB8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1440AB22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>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при применении в указанный период к участнику закупки 4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)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из числа следующих: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</w:tcPr>
          <w:p w14:paraId="0FF1EE0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</w:tcPr>
          <w:p w14:paraId="4F46332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53243AA0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1843CB22" w14:textId="77777777" w:rsidTr="00FC365F">
        <w:tc>
          <w:tcPr>
            <w:tcW w:w="736" w:type="dxa"/>
            <w:vMerge/>
          </w:tcPr>
          <w:p w14:paraId="3BD47EA5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620B483F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65DF7D97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Прохождение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в течение 3 (трех) лет до даты подачи заявки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lastRenderedPageBreak/>
              <w:t xml:space="preserve">на участие в закупке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й(их)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проверки(</w:t>
            </w: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  <w:szCs w:val="28"/>
              </w:rPr>
              <w:t xml:space="preserve">)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при применении в указанный период к участнику закупки 5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)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из числа следующих: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</w:tcPr>
          <w:p w14:paraId="49E1E87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10</w:t>
            </w:r>
          </w:p>
        </w:tc>
        <w:tc>
          <w:tcPr>
            <w:tcW w:w="1649" w:type="dxa"/>
            <w:vMerge/>
          </w:tcPr>
          <w:p w14:paraId="7AA0ED0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0AB336A3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6B8007DB" w14:textId="77777777" w:rsidTr="00FC365F">
        <w:trPr>
          <w:trHeight w:val="415"/>
        </w:trPr>
        <w:tc>
          <w:tcPr>
            <w:tcW w:w="736" w:type="dxa"/>
            <w:vMerge/>
          </w:tcPr>
          <w:p w14:paraId="7BD48880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23859CB3" w14:textId="77777777" w:rsidR="00671F34" w:rsidRPr="00807459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8" w:type="dxa"/>
          </w:tcPr>
          <w:p w14:paraId="57D93ECA" w14:textId="77777777" w:rsidR="00671F34" w:rsidRPr="008F233A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proofErr w:type="spellStart"/>
            <w:r>
              <w:rPr>
                <w:rFonts w:ascii="Proxima Nova ExCn Rg" w:hAnsi="Proxima Nova ExCn Rg"/>
                <w:sz w:val="28"/>
                <w:szCs w:val="28"/>
              </w:rPr>
              <w:t>Непрохождение</w:t>
            </w:r>
            <w:proofErr w:type="spellEnd"/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внешне</w:t>
            </w:r>
            <w:r>
              <w:rPr>
                <w:rFonts w:ascii="Proxima Nova ExCn Rg" w:hAnsi="Proxima Nova ExCn Rg"/>
                <w:sz w:val="28"/>
                <w:szCs w:val="28"/>
              </w:rPr>
              <w:t>й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>проверки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в течение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3 (трех) лет до даты подачи заявки на участие в закупке,</w:t>
            </w:r>
          </w:p>
          <w:p w14:paraId="444ABB53" w14:textId="77777777" w:rsidR="00671F34" w:rsidRPr="008F233A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и/или </w:t>
            </w:r>
          </w:p>
          <w:p w14:paraId="0201473B" w14:textId="77777777" w:rsidR="00671F34" w:rsidRPr="004C7481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применение к участнику закупки более 5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 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надзору)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из числа следующих:</w:t>
            </w:r>
            <w:r w:rsidRPr="00CF5B98" w:rsidDel="005915F8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штраф,</w:t>
            </w:r>
          </w:p>
          <w:p w14:paraId="06166161" w14:textId="77777777" w:rsidR="00671F34" w:rsidRPr="00CF5B98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и/или </w:t>
            </w:r>
          </w:p>
          <w:p w14:paraId="23A26989" w14:textId="77777777" w:rsidR="00671F34" w:rsidRPr="00DA750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применение (в том числе – однократное) к участнику закупки следующих мер дисциплинарного 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и иного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воздействия: п</w:t>
            </w:r>
            <w:r w:rsidRPr="004C7481">
              <w:rPr>
                <w:rFonts w:ascii="Proxima Nova ExCn Rg" w:hAnsi="Proxima Nova ExCn Rg"/>
                <w:sz w:val="28"/>
                <w:szCs w:val="28"/>
              </w:rPr>
              <w:t>риостановление членства в СРО аудиторов и/или исключение из членов СРО аудиторов</w:t>
            </w:r>
          </w:p>
        </w:tc>
        <w:tc>
          <w:tcPr>
            <w:tcW w:w="1418" w:type="dxa"/>
          </w:tcPr>
          <w:p w14:paraId="28B7661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</w:tcPr>
          <w:p w14:paraId="1ED3FC80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4" w:type="dxa"/>
            <w:vMerge/>
          </w:tcPr>
          <w:p w14:paraId="458A738F" w14:textId="77777777" w:rsidR="00671F34" w:rsidRPr="00807459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:rsidRPr="00807459" w14:paraId="37E2DC18" w14:textId="77777777" w:rsidTr="00FC365F">
        <w:tc>
          <w:tcPr>
            <w:tcW w:w="736" w:type="dxa"/>
            <w:vMerge/>
          </w:tcPr>
          <w:p w14:paraId="29BA490E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</w:tcPr>
          <w:p w14:paraId="6A917886" w14:textId="77777777" w:rsidR="00671F34" w:rsidRPr="00807459" w:rsidRDefault="00671F34" w:rsidP="00671F34">
            <w:pPr>
              <w:widowControl w:val="0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12479" w:type="dxa"/>
            <w:gridSpan w:val="4"/>
          </w:tcPr>
          <w:p w14:paraId="69C98FBC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Оценка и сопоставление заявок по критерию «Квалификация участника закупки</w:t>
            </w:r>
            <w:r w:rsidRPr="00807459">
              <w:rPr>
                <w:rFonts w:ascii="Proxima Nova ExCn Rg" w:hAnsi="Proxima Nova ExCn Rg"/>
                <w:b/>
                <w:sz w:val="28"/>
              </w:rPr>
              <w:t>»</w:t>
            </w:r>
            <w:r w:rsidRPr="00807459">
              <w:rPr>
                <w:rFonts w:ascii="Proxima Nova ExCn Rg" w:hAnsi="Proxima Nova ExCn Rg"/>
                <w:sz w:val="28"/>
              </w:rPr>
              <w:t xml:space="preserve">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закупки.</w:t>
            </w:r>
          </w:p>
          <w:p w14:paraId="749BFE1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При проведении закупки аудиторских услуг оценка и сопоставление заявок по критерию «Квалификация участника закупки» с использованием формулы расчета или на основании экспертной оценки не осуществляется.</w:t>
            </w:r>
          </w:p>
          <w:p w14:paraId="1F6F3CDA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Значение в баллах, определенное в соответствии со шкалой значений, должно быть скорректировано в соответствии с </w:t>
            </w:r>
            <w:r w:rsidRPr="00807459">
              <w:rPr>
                <w:rFonts w:ascii="Proxima Nova ExCn Rg" w:hAnsi="Proxima Nova ExCn Rg"/>
                <w:sz w:val="28"/>
              </w:rPr>
              <w:lastRenderedPageBreak/>
              <w:t xml:space="preserve">коэффициентом значимости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подкритерия</w:t>
            </w:r>
            <w:r w:rsidRPr="00807459">
              <w:rPr>
                <w:rFonts w:ascii="Proxima Nova ExCn Rg" w:hAnsi="Proxima Nova ExCn Rg"/>
                <w:sz w:val="28"/>
              </w:rPr>
              <w:t>.</w:t>
            </w:r>
          </w:p>
          <w:p w14:paraId="097E4D2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Значения в баллах, присвоенные участнику закупки по каждому подкритерию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,</w:t>
            </w:r>
            <w:r w:rsidRPr="00807459">
              <w:rPr>
                <w:rFonts w:ascii="Proxima Nova ExCn Rg" w:hAnsi="Proxima Nova ExCn Rg"/>
                <w:sz w:val="28"/>
              </w:rPr>
              <w:t xml:space="preserve"> скорректированные на коэффициент значимости каждого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подкритерия</w:t>
            </w:r>
            <w:r w:rsidRPr="00807459">
              <w:rPr>
                <w:rFonts w:ascii="Proxima Nova ExCn Rg" w:hAnsi="Proxima Nova ExCn Rg"/>
                <w:sz w:val="28"/>
              </w:rPr>
              <w:t>, суммируются для получения рейтинга заявки в соответствии со следующей формулой:</w:t>
            </w:r>
          </w:p>
          <w:p w14:paraId="4D621EAA" w14:textId="77777777" w:rsidR="00671F34" w:rsidRPr="00807459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83F4FA0" w14:textId="1B6D0D00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>=(</w:t>
            </w:r>
            <w:r w:rsidRPr="00807459">
              <w:rPr>
                <w:rFonts w:ascii="Proxima Nova ExCn Rg" w:hAnsi="Proxima Nova ExCn Rg"/>
                <w:sz w:val="28"/>
                <w:lang w:val="en-US"/>
              </w:rPr>
              <w:t>C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1</w:t>
            </w:r>
            <w:r w:rsidRPr="00807459">
              <w:rPr>
                <w:rFonts w:ascii="Proxima Nova ExCn Rg" w:hAnsi="Proxima Nova ExCn Rg"/>
                <w:sz w:val="28"/>
              </w:rPr>
              <w:t xml:space="preserve"> + </w:t>
            </w:r>
            <w:r w:rsidRPr="00807459">
              <w:rPr>
                <w:rFonts w:ascii="Proxima Nova ExCn Rg" w:hAnsi="Proxima Nova ExCn Rg"/>
                <w:sz w:val="28"/>
                <w:lang w:val="en-US"/>
              </w:rPr>
              <w:t>C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2</w:t>
            </w:r>
            <w:r w:rsidR="00C73300">
              <w:rPr>
                <w:rFonts w:ascii="Proxima Nova ExCn Rg" w:hAnsi="Proxima Nova ExCn Rg"/>
                <w:sz w:val="28"/>
              </w:rPr>
              <w:t xml:space="preserve"> +</w:t>
            </w:r>
            <w:r w:rsidRPr="00807459">
              <w:rPr>
                <w:rFonts w:ascii="Proxima Nova ExCn Rg" w:hAnsi="Proxima Nova ExCn Rg"/>
                <w:sz w:val="28"/>
              </w:rPr>
              <w:t xml:space="preserve"> ... </w:t>
            </w:r>
            <w:r w:rsidRPr="00807459">
              <w:rPr>
                <w:rFonts w:ascii="Proxima Nova ExCn Rg" w:hAnsi="Proxima Nova ExCn Rg"/>
                <w:sz w:val="28"/>
                <w:lang w:val="en-US"/>
              </w:rPr>
              <w:t>C</w:t>
            </w:r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r w:rsidRPr="00807459">
              <w:rPr>
                <w:rFonts w:ascii="Proxima Nova ExCn Rg" w:hAnsi="Proxima Nova ExCn Rg"/>
                <w:sz w:val="28"/>
              </w:rPr>
              <w:t>),</w:t>
            </w:r>
            <w:r w:rsidRPr="00807459">
              <w:rPr>
                <w:rFonts w:ascii="Proxima Nova ExCn Rg" w:hAnsi="Proxima Nova ExCn Rg"/>
                <w:sz w:val="28"/>
                <w:vertAlign w:val="super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где:</w:t>
            </w:r>
          </w:p>
          <w:p w14:paraId="3FDE8E3B" w14:textId="77777777" w:rsidR="00671F34" w:rsidRPr="00807459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80356DB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К </w:t>
            </w:r>
            <w:r w:rsidRPr="00807459">
              <w:rPr>
                <w:rFonts w:ascii="Proxima Nova ExCn Rg" w:hAnsi="Proxima Nova ExCn Rg"/>
                <w:sz w:val="28"/>
              </w:rPr>
              <w:t>– рейтинг заявки до его корректировки на коэффициент значимости критерия оценки;</w:t>
            </w:r>
          </w:p>
          <w:p w14:paraId="1327FF3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  <w:lang w:val="en-US"/>
              </w:rPr>
              <w:t>C</w:t>
            </w:r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– оценки в баллах по подкритериям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,</w:t>
            </w:r>
            <w:r w:rsidRPr="00807459">
              <w:rPr>
                <w:rFonts w:ascii="Proxima Nova ExCn Rg" w:hAnsi="Proxima Nova ExCn Rg"/>
                <w:sz w:val="28"/>
              </w:rPr>
              <w:t xml:space="preserve"> скорректированные с учетом значимости каждого из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подкритериев</w:t>
            </w:r>
            <w:r w:rsidRPr="00807459">
              <w:rPr>
                <w:rFonts w:ascii="Proxima Nova ExCn Rg" w:hAnsi="Proxima Nova ExCn Rg"/>
                <w:sz w:val="28"/>
              </w:rPr>
              <w:t xml:space="preserve">, а </w:t>
            </w:r>
            <w:proofErr w:type="spellStart"/>
            <w:r w:rsidRPr="00807459">
              <w:rPr>
                <w:rFonts w:ascii="Proxima Nova ExCn Rg" w:hAnsi="Proxima Nova ExCn Rg"/>
                <w:sz w:val="28"/>
                <w:lang w:val="en-US"/>
              </w:rPr>
              <w:t>i</w:t>
            </w:r>
            <w:proofErr w:type="spellEnd"/>
            <w:r w:rsidRPr="00807459">
              <w:rPr>
                <w:rFonts w:ascii="Proxima Nova ExCn Rg" w:hAnsi="Proxima Nova ExCn Rg"/>
                <w:sz w:val="28"/>
              </w:rPr>
              <w:t xml:space="preserve"> – количество таких </w:t>
            </w:r>
            <w:r w:rsidRPr="00807459">
              <w:rPr>
                <w:rFonts w:ascii="Proxima Nova ExCn Rg" w:hAnsi="Proxima Nova ExCn Rg"/>
                <w:sz w:val="28"/>
                <w:szCs w:val="28"/>
              </w:rPr>
              <w:t>подкритериев</w:t>
            </w:r>
            <w:r w:rsidRPr="00807459">
              <w:rPr>
                <w:rFonts w:ascii="Proxima Nova ExCn Rg" w:hAnsi="Proxima Nova ExCn Rg"/>
                <w:sz w:val="28"/>
              </w:rPr>
              <w:t>;</w:t>
            </w:r>
          </w:p>
          <w:p w14:paraId="00763A19" w14:textId="77777777" w:rsidR="00671F34" w:rsidRPr="00807459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29F7A2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Рейтинг заявки корректируется на коэффициент значимости критерия с целью получения рейтинга заявки по критерию «Квалификация участника закупки» по формуле:</w:t>
            </w:r>
          </w:p>
          <w:p w14:paraId="4B1DA599" w14:textId="77777777" w:rsidR="00671F34" w:rsidRPr="00807459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B66C0D0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 xml:space="preserve"> = 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 xml:space="preserve"> × КЗК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>, где:</w:t>
            </w:r>
          </w:p>
          <w:p w14:paraId="3FFFCA6C" w14:textId="77777777" w:rsidR="00671F34" w:rsidRPr="00807459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305696D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по критерию «Квалификация участника закупки»;</w:t>
            </w:r>
          </w:p>
          <w:p w14:paraId="11AA4C6C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до его корректировки на коэффициент значимости критерия оценки;</w:t>
            </w:r>
          </w:p>
          <w:p w14:paraId="4D428C32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КЗК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К </w:t>
            </w:r>
            <w:r w:rsidRPr="00807459">
              <w:rPr>
                <w:rFonts w:ascii="Proxima Nova ExCn Rg" w:hAnsi="Proxima Nova ExCn Rg"/>
                <w:sz w:val="28"/>
              </w:rPr>
              <w:t>– коэффициент значимости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критерия «Квалификация участника закупки», равный 0,6</w:t>
            </w:r>
            <w:r>
              <w:rPr>
                <w:rFonts w:ascii="Proxima Nova ExCn Rg" w:hAnsi="Proxima Nova ExCn Rg"/>
                <w:sz w:val="28"/>
              </w:rPr>
              <w:t>5.</w:t>
            </w:r>
          </w:p>
          <w:p w14:paraId="0D09468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С целью расчета итогового рейтинга заявки и определения победителя закупки рейтинг заявки по критерию «Квалификация участника закупки» (РЗК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>) суммируется с рейтингами заявки по иным критериям оценки</w:t>
            </w:r>
          </w:p>
        </w:tc>
      </w:tr>
      <w:tr w:rsidR="00671F34" w:rsidRPr="00807459" w14:paraId="5F7069B4" w14:textId="77777777" w:rsidTr="00FC365F">
        <w:tc>
          <w:tcPr>
            <w:tcW w:w="15451" w:type="dxa"/>
            <w:gridSpan w:val="6"/>
          </w:tcPr>
          <w:p w14:paraId="152249A8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59"/>
              <w:jc w:val="center"/>
              <w:rPr>
                <w:rFonts w:ascii="Proxima Nova ExCn Rg" w:hAnsi="Proxima Nova ExCn Rg"/>
                <w:b/>
                <w:sz w:val="28"/>
              </w:rPr>
            </w:pPr>
            <w:r w:rsidRPr="00807459">
              <w:rPr>
                <w:rFonts w:ascii="Proxima Nova ExCn Rg" w:hAnsi="Proxima Nova ExCn Rg"/>
                <w:b/>
                <w:sz w:val="28"/>
              </w:rPr>
              <w:lastRenderedPageBreak/>
              <w:t>Порядок определения победителя закупки</w:t>
            </w:r>
          </w:p>
        </w:tc>
      </w:tr>
      <w:tr w:rsidR="00671F34" w:rsidRPr="00807459" w14:paraId="7B3B935E" w14:textId="77777777" w:rsidTr="00FC365F">
        <w:tc>
          <w:tcPr>
            <w:tcW w:w="15451" w:type="dxa"/>
            <w:gridSpan w:val="6"/>
            <w:tcBorders>
              <w:bottom w:val="single" w:sz="4" w:space="0" w:color="auto"/>
            </w:tcBorders>
          </w:tcPr>
          <w:p w14:paraId="7693F6A7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Победителем закупки признается участник закупки, заявка которого в соответствии с установленным в документации о закупке порядком получила наиболее высокий итоговый рейтинг заявки, и ей был присвоен первый порядковый номер. В случае, если несколько заявок получили одинаковый итоговый рейтинг, победителем закупки признается участник закупки, предложивший наименьшую цену договора (цену за единицу продукции). В случае, если несколько заявок имеют одинаковую цену договора (цену за единицу продукции) и получили одинаковый итоговый рейтинг, победителем закупки признается участник закупки, заявка которого была подана ранее.</w:t>
            </w:r>
          </w:p>
          <w:p w14:paraId="256A63D3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7D845291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Расчет итогового рейтинга заявки осуществляется в следующем порядке:</w:t>
            </w:r>
          </w:p>
          <w:p w14:paraId="5860785D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07F67303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lastRenderedPageBreak/>
              <w:t>Итоговый рейтинг заявки = (РЗК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+ 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>)×ПК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А</w:t>
            </w:r>
            <w:r w:rsidRPr="00807459">
              <w:rPr>
                <w:rFonts w:ascii="Proxima Nova ExCn Rg" w:hAnsi="Proxima Nova ExCn Rg"/>
                <w:sz w:val="28"/>
              </w:rPr>
              <w:t>, где:</w:t>
            </w:r>
          </w:p>
          <w:p w14:paraId="14A6EACC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628A4A22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по критерию «Цена договора или цена за единицу продукции»;</w:t>
            </w:r>
          </w:p>
          <w:p w14:paraId="6E4AD2C4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рейтинг заявки по критерию «Квалификация участника закупки».</w:t>
            </w:r>
          </w:p>
          <w:p w14:paraId="47848FEE" w14:textId="77777777" w:rsidR="00671F34" w:rsidRPr="00807459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3927880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ПК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>А</w:t>
            </w:r>
            <w:r w:rsidRPr="00807459">
              <w:rPr>
                <w:rFonts w:ascii="Proxima Nova ExCn Rg" w:hAnsi="Proxima Nova ExCn Rg"/>
                <w:sz w:val="28"/>
              </w:rPr>
              <w:t xml:space="preserve"> – понижающий коэффициент, равный:</w:t>
            </w:r>
          </w:p>
          <w:p w14:paraId="65259493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1 – в случае, если за текущий и </w:t>
            </w:r>
            <w:r>
              <w:rPr>
                <w:rFonts w:ascii="Proxima Nova ExCn Rg" w:hAnsi="Proxima Nova ExCn Rg"/>
                <w:sz w:val="28"/>
              </w:rPr>
              <w:t xml:space="preserve"> один</w:t>
            </w:r>
            <w:r w:rsidRPr="00807459">
              <w:rPr>
                <w:rFonts w:ascii="Proxima Nova ExCn Rg" w:hAnsi="Proxima Nova ExCn Rg"/>
                <w:sz w:val="28"/>
              </w:rPr>
              <w:t xml:space="preserve"> предшествующи</w:t>
            </w:r>
            <w:r>
              <w:rPr>
                <w:rFonts w:ascii="Proxima Nova ExCn Rg" w:hAnsi="Proxima Nova ExCn Rg"/>
                <w:sz w:val="28"/>
              </w:rPr>
              <w:t>й</w:t>
            </w:r>
            <w:r w:rsidRPr="00807459">
              <w:rPr>
                <w:rFonts w:ascii="Proxima Nova ExCn Rg" w:hAnsi="Proxima Nova ExCn Rg"/>
                <w:sz w:val="28"/>
              </w:rPr>
              <w:t xml:space="preserve"> год сведения об аудиторской организации не размещались в Информационной таблице, размещенной на сайте</w:t>
            </w:r>
            <w:r w:rsidRPr="00864D67">
              <w:t xml:space="preserve"> </w:t>
            </w:r>
            <w:r w:rsidRPr="00864D67">
              <w:rPr>
                <w:rFonts w:ascii="Proxima Nova ExCn Rg" w:hAnsi="Proxima Nova ExCn Rg"/>
                <w:sz w:val="28"/>
              </w:rPr>
              <w:t>www.rt-ci.ru</w:t>
            </w:r>
            <w:r w:rsidRPr="00807459">
              <w:rPr>
                <w:rFonts w:ascii="Proxima Nova ExCn Rg" w:hAnsi="Proxima Nova ExCn Rg"/>
                <w:sz w:val="28"/>
              </w:rPr>
              <w:t>;</w:t>
            </w:r>
          </w:p>
          <w:p w14:paraId="6DC1AF94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0,9 – в случае, если за текущий и </w:t>
            </w:r>
            <w:r>
              <w:rPr>
                <w:rFonts w:ascii="Proxima Nova ExCn Rg" w:hAnsi="Proxima Nova ExCn Rg"/>
                <w:sz w:val="28"/>
              </w:rPr>
              <w:t>один</w:t>
            </w:r>
            <w:r w:rsidRPr="00807459">
              <w:rPr>
                <w:rFonts w:ascii="Proxima Nova ExCn Rg" w:hAnsi="Proxima Nova ExCn Rg"/>
                <w:sz w:val="28"/>
              </w:rPr>
              <w:t xml:space="preserve"> предшествующи</w:t>
            </w:r>
            <w:r>
              <w:rPr>
                <w:rFonts w:ascii="Proxima Nova ExCn Rg" w:hAnsi="Proxima Nova ExCn Rg"/>
                <w:sz w:val="28"/>
              </w:rPr>
              <w:t>й</w:t>
            </w:r>
            <w:r w:rsidRPr="00807459">
              <w:rPr>
                <w:rFonts w:ascii="Proxima Nova ExCn Rg" w:hAnsi="Proxima Nova ExCn Rg"/>
                <w:sz w:val="28"/>
              </w:rPr>
              <w:t xml:space="preserve"> год сведения об аудиторской организации 1 (один) раз размещались в Информационной таблице</w:t>
            </w:r>
            <w:r>
              <w:rPr>
                <w:rFonts w:ascii="Proxima Nova ExCn Rg" w:hAnsi="Proxima Nova ExCn Rg"/>
                <w:sz w:val="28"/>
              </w:rPr>
              <w:t>, размещенной</w:t>
            </w:r>
            <w:r w:rsidRPr="00807459">
              <w:rPr>
                <w:rFonts w:ascii="Proxima Nova ExCn Rg" w:hAnsi="Proxima Nova ExCn Rg"/>
                <w:sz w:val="28"/>
              </w:rPr>
              <w:t xml:space="preserve"> на сайте</w:t>
            </w:r>
            <w:r w:rsidRPr="00C31ACD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  <w:lang w:val="en-US"/>
              </w:rPr>
              <w:t>www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rt</w:t>
            </w:r>
            <w:proofErr w:type="spellEnd"/>
            <w:r w:rsidRPr="00C31ACD">
              <w:rPr>
                <w:rFonts w:ascii="Proxima Nova ExCn Rg" w:hAnsi="Proxima Nova ExCn Rg"/>
                <w:sz w:val="28"/>
              </w:rPr>
              <w:t>-</w:t>
            </w:r>
            <w:r>
              <w:rPr>
                <w:rFonts w:ascii="Proxima Nova ExCn Rg" w:hAnsi="Proxima Nova ExCn Rg"/>
                <w:sz w:val="28"/>
                <w:lang w:val="en-US"/>
              </w:rPr>
              <w:t>ci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ru</w:t>
            </w:r>
            <w:proofErr w:type="spellEnd"/>
            <w:r w:rsidRPr="00807459">
              <w:rPr>
                <w:rFonts w:ascii="Proxima Nova ExCn Rg" w:hAnsi="Proxima Nova ExCn Rg"/>
                <w:sz w:val="28"/>
              </w:rPr>
              <w:t>;</w:t>
            </w:r>
          </w:p>
          <w:p w14:paraId="3A79BB59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0,8 – в случае, если за текущий и </w:t>
            </w:r>
            <w:r>
              <w:rPr>
                <w:rFonts w:ascii="Proxima Nova ExCn Rg" w:hAnsi="Proxima Nova ExCn Rg"/>
                <w:sz w:val="28"/>
              </w:rPr>
              <w:t>один</w:t>
            </w:r>
            <w:r w:rsidRPr="00807459">
              <w:rPr>
                <w:rFonts w:ascii="Proxima Nova ExCn Rg" w:hAnsi="Proxima Nova ExCn Rg"/>
                <w:sz w:val="28"/>
              </w:rPr>
              <w:t xml:space="preserve"> предшествующи</w:t>
            </w:r>
            <w:r>
              <w:rPr>
                <w:rFonts w:ascii="Proxima Nova ExCn Rg" w:hAnsi="Proxima Nova ExCn Rg"/>
                <w:sz w:val="28"/>
              </w:rPr>
              <w:t>й</w:t>
            </w:r>
            <w:r w:rsidRPr="00807459">
              <w:rPr>
                <w:rFonts w:ascii="Proxima Nova ExCn Rg" w:hAnsi="Proxima Nova ExCn Rg"/>
                <w:sz w:val="28"/>
              </w:rPr>
              <w:t xml:space="preserve"> год сведения об аудиторской организации 2 (два) раза размещались в Информационной таблице, размещенной на сайте </w:t>
            </w:r>
            <w:r>
              <w:rPr>
                <w:rFonts w:ascii="Proxima Nova ExCn Rg" w:hAnsi="Proxima Nova ExCn Rg"/>
                <w:sz w:val="28"/>
                <w:lang w:val="en-US"/>
              </w:rPr>
              <w:t>www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rt</w:t>
            </w:r>
            <w:proofErr w:type="spellEnd"/>
            <w:r w:rsidRPr="00C31ACD">
              <w:rPr>
                <w:rFonts w:ascii="Proxima Nova ExCn Rg" w:hAnsi="Proxima Nova ExCn Rg"/>
                <w:sz w:val="28"/>
              </w:rPr>
              <w:t>-</w:t>
            </w:r>
            <w:r>
              <w:rPr>
                <w:rFonts w:ascii="Proxima Nova ExCn Rg" w:hAnsi="Proxima Nova ExCn Rg"/>
                <w:sz w:val="28"/>
                <w:lang w:val="en-US"/>
              </w:rPr>
              <w:t>ci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ru</w:t>
            </w:r>
            <w:proofErr w:type="spellEnd"/>
            <w:r w:rsidRPr="00807459">
              <w:rPr>
                <w:rFonts w:ascii="Proxima Nova ExCn Rg" w:hAnsi="Proxima Nova ExCn Rg"/>
                <w:sz w:val="28"/>
              </w:rPr>
              <w:t>;</w:t>
            </w:r>
          </w:p>
          <w:p w14:paraId="6B152576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0,7 – в случае, если за текущий и </w:t>
            </w:r>
            <w:r>
              <w:rPr>
                <w:rFonts w:ascii="Proxima Nova ExCn Rg" w:hAnsi="Proxima Nova ExCn Rg"/>
                <w:sz w:val="28"/>
              </w:rPr>
              <w:t>один</w:t>
            </w:r>
            <w:r w:rsidRPr="00807459">
              <w:rPr>
                <w:rFonts w:ascii="Proxima Nova ExCn Rg" w:hAnsi="Proxima Nova ExCn Rg"/>
                <w:sz w:val="28"/>
              </w:rPr>
              <w:t xml:space="preserve"> предшествующи</w:t>
            </w:r>
            <w:r>
              <w:rPr>
                <w:rFonts w:ascii="Proxima Nova ExCn Rg" w:hAnsi="Proxima Nova ExCn Rg"/>
                <w:sz w:val="28"/>
              </w:rPr>
              <w:t>й</w:t>
            </w:r>
            <w:r w:rsidRPr="00807459">
              <w:rPr>
                <w:rFonts w:ascii="Proxima Nova ExCn Rg" w:hAnsi="Proxima Nova ExCn Rg"/>
                <w:sz w:val="28"/>
              </w:rPr>
              <w:t xml:space="preserve"> год сведения об аудиторской организации 3 (три) раза и более размещались в Информационной таблице, размещенной на сайте </w:t>
            </w:r>
            <w:r>
              <w:rPr>
                <w:rFonts w:ascii="Proxima Nova ExCn Rg" w:hAnsi="Proxima Nova ExCn Rg"/>
                <w:sz w:val="28"/>
                <w:lang w:val="en-US"/>
              </w:rPr>
              <w:t>www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rt</w:t>
            </w:r>
            <w:proofErr w:type="spellEnd"/>
            <w:r w:rsidRPr="00C31ACD">
              <w:rPr>
                <w:rFonts w:ascii="Proxima Nova ExCn Rg" w:hAnsi="Proxima Nova ExCn Rg"/>
                <w:sz w:val="28"/>
              </w:rPr>
              <w:t>-</w:t>
            </w:r>
            <w:r>
              <w:rPr>
                <w:rFonts w:ascii="Proxima Nova ExCn Rg" w:hAnsi="Proxima Nova ExCn Rg"/>
                <w:sz w:val="28"/>
                <w:lang w:val="en-US"/>
              </w:rPr>
              <w:t>ci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ru</w:t>
            </w:r>
            <w:proofErr w:type="spellEnd"/>
            <w:r w:rsidRPr="00807459">
              <w:rPr>
                <w:rFonts w:ascii="Proxima Nova ExCn Rg" w:hAnsi="Proxima Nova ExCn Rg"/>
                <w:sz w:val="28"/>
              </w:rPr>
              <w:t>.</w:t>
            </w:r>
          </w:p>
          <w:p w14:paraId="254B21CB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</w:p>
          <w:p w14:paraId="4E5C4163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Информационная таблица формируется и направляется для размещения на сайте </w:t>
            </w:r>
            <w:r>
              <w:rPr>
                <w:rFonts w:ascii="Proxima Nova ExCn Rg" w:hAnsi="Proxima Nova ExCn Rg"/>
                <w:sz w:val="28"/>
                <w:lang w:val="en-US"/>
              </w:rPr>
              <w:t>www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rt</w:t>
            </w:r>
            <w:proofErr w:type="spellEnd"/>
            <w:r w:rsidRPr="00C31ACD">
              <w:rPr>
                <w:rFonts w:ascii="Proxima Nova ExCn Rg" w:hAnsi="Proxima Nova ExCn Rg"/>
                <w:sz w:val="28"/>
              </w:rPr>
              <w:t>-</w:t>
            </w:r>
            <w:r>
              <w:rPr>
                <w:rFonts w:ascii="Proxima Nova ExCn Rg" w:hAnsi="Proxima Nova ExCn Rg"/>
                <w:sz w:val="28"/>
                <w:lang w:val="en-US"/>
              </w:rPr>
              <w:t>ci</w:t>
            </w:r>
            <w:r w:rsidRPr="00C31ACD">
              <w:rPr>
                <w:rFonts w:ascii="Proxima Nova ExCn Rg" w:hAnsi="Proxima Nova ExCn Rg"/>
                <w:sz w:val="28"/>
              </w:rPr>
              <w:t>.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ru</w:t>
            </w:r>
            <w:proofErr w:type="spellEnd"/>
            <w:r w:rsidRPr="00C31ACD">
              <w:rPr>
                <w:rStyle w:val="af2"/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 xml:space="preserve">Департаментом </w:t>
            </w:r>
            <w:r w:rsidRPr="00807459">
              <w:rPr>
                <w:rFonts w:ascii="Proxima Nova ExCn Rg" w:hAnsi="Proxima Nova ExCn Rg"/>
                <w:sz w:val="28"/>
              </w:rPr>
              <w:t>внутреннего аудита Корпорации.</w:t>
            </w:r>
          </w:p>
          <w:p w14:paraId="4445483C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Информационная таблица отражает информацию по итогам проведения проверок финансово-хозяйственной деятельности организаций Корпорации со стороны </w:t>
            </w:r>
            <w:r>
              <w:rPr>
                <w:rFonts w:ascii="Proxima Nova ExCn Rg" w:hAnsi="Proxima Nova ExCn Rg"/>
                <w:sz w:val="28"/>
              </w:rPr>
              <w:t>департамента</w:t>
            </w:r>
            <w:r w:rsidRPr="00807459">
              <w:rPr>
                <w:rFonts w:ascii="Proxima Nova ExCn Rg" w:hAnsi="Proxima Nova ExCn Rg"/>
                <w:sz w:val="28"/>
              </w:rPr>
              <w:t xml:space="preserve"> внутреннего аудита Корпорации и/или ревизионной комиссии организации Корпорации в течение текущего и одного предшествующего года (в Информационной таблице указывается как «год проверки»).</w:t>
            </w:r>
          </w:p>
          <w:p w14:paraId="30F0F466" w14:textId="77777777" w:rsidR="00671F34" w:rsidRPr="00807459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Период проверки финансово-хозяйственной деятельности организаций Корпорации со стороны </w:t>
            </w:r>
            <w:r>
              <w:rPr>
                <w:rFonts w:ascii="Proxima Nova ExCn Rg" w:hAnsi="Proxima Nova ExCn Rg"/>
                <w:sz w:val="28"/>
              </w:rPr>
              <w:t>департамента</w:t>
            </w:r>
            <w:r w:rsidRPr="00807459">
              <w:rPr>
                <w:rFonts w:ascii="Proxima Nova ExCn Rg" w:hAnsi="Proxima Nova ExCn Rg"/>
                <w:sz w:val="28"/>
              </w:rPr>
              <w:t xml:space="preserve"> внутреннего аудита Корпорации и/или ревизионной комиссии организации Корпорации может охватывать срок до трех лет, предшествующих году проведения такой проверки.</w:t>
            </w:r>
          </w:p>
          <w:p w14:paraId="26DCB54A" w14:textId="278DC456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 xml:space="preserve">В случае выявления по итогам проверки финансово-хозяйственной деятельности организаций Корпорации со стороны </w:t>
            </w:r>
            <w:r>
              <w:rPr>
                <w:rFonts w:ascii="Proxima Nova ExCn Rg" w:hAnsi="Proxima Nova ExCn Rg"/>
                <w:sz w:val="28"/>
              </w:rPr>
              <w:t>департамента</w:t>
            </w:r>
            <w:r w:rsidRPr="00807459">
              <w:rPr>
                <w:rFonts w:ascii="Proxima Nova ExCn Rg" w:hAnsi="Proxima Nova ExCn Rg"/>
                <w:sz w:val="28"/>
              </w:rPr>
              <w:t xml:space="preserve"> внутреннего аудита Корпорации и/или ревизионной комиссии организации Корпорации, входящей в ХК(ИС)</w:t>
            </w:r>
            <w:r w:rsidR="006D45C2" w:rsidRPr="006D45C2">
              <w:rPr>
                <w:rFonts w:ascii="Proxima Nova ExCn Rg" w:hAnsi="Proxima Nova ExCn Rg"/>
                <w:sz w:val="28"/>
              </w:rPr>
              <w:t>&lt;41&gt;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</w:t>
            </w:r>
            <w:r w:rsidRPr="001B5E71">
              <w:rPr>
                <w:rFonts w:ascii="Proxima Nova ExCn Rg" w:hAnsi="Proxima Nova ExCn Rg"/>
                <w:sz w:val="28"/>
              </w:rPr>
              <w:t>(далее для целей настоящей Методики – проверяющие лица)</w:t>
            </w:r>
            <w:r>
              <w:rPr>
                <w:rFonts w:ascii="Proxima Nova ExCn Rg" w:hAnsi="Proxima Nova ExCn Rg"/>
                <w:sz w:val="28"/>
              </w:rPr>
              <w:t xml:space="preserve">, </w:t>
            </w:r>
            <w:r w:rsidRPr="00807459">
              <w:rPr>
                <w:rFonts w:ascii="Proxima Nova ExCn Rg" w:hAnsi="Proxima Nova ExCn Rg"/>
                <w:sz w:val="28"/>
              </w:rPr>
              <w:t>существенных</w:t>
            </w:r>
            <w:r w:rsidR="006D45C2" w:rsidRPr="006D45C2">
              <w:rPr>
                <w:rFonts w:ascii="Proxima Nova ExCn Rg" w:hAnsi="Proxima Nova ExCn Rg"/>
                <w:sz w:val="28"/>
              </w:rPr>
              <w:t>&lt;42&gt;</w:t>
            </w:r>
            <w:r w:rsidRPr="00807459">
              <w:rPr>
                <w:rFonts w:ascii="Proxima Nova ExCn Rg" w:hAnsi="Proxima Nova ExCn Rg"/>
                <w:sz w:val="28"/>
              </w:rPr>
              <w:t xml:space="preserve"> искажений бухгалтерской (финансовой) отчетности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1B5E71">
              <w:rPr>
                <w:rFonts w:ascii="Proxima Nova ExCn Rg" w:hAnsi="Proxima Nova ExCn Rg"/>
                <w:sz w:val="28"/>
              </w:rPr>
              <w:t>либо существенных</w:t>
            </w:r>
            <w:r w:rsidR="006D45C2" w:rsidRPr="006D45C2">
              <w:rPr>
                <w:rFonts w:ascii="Proxima Nova ExCn Rg" w:hAnsi="Proxima Nova ExCn Rg"/>
                <w:sz w:val="28"/>
              </w:rPr>
              <w:t>&lt;43&gt;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1B5E71">
              <w:rPr>
                <w:rFonts w:ascii="Proxima Nova ExCn Rg" w:hAnsi="Proxima Nova ExCn Rg"/>
                <w:sz w:val="28"/>
              </w:rPr>
              <w:t>ограничений для выражения мнения о достоверности бухгалтерской (финансовой) отчетности</w:t>
            </w:r>
            <w:r w:rsidRPr="00807459">
              <w:rPr>
                <w:rFonts w:ascii="Proxima Nova ExCn Rg" w:hAnsi="Proxima Nova ExCn Rg"/>
                <w:sz w:val="28"/>
              </w:rPr>
              <w:t>, не нашедших отражение в аудиторском заключении, информация об аудиторской организации, осуществлявшей аудит за соответствующий период, заносится в Информационную таблицу.</w:t>
            </w:r>
          </w:p>
          <w:p w14:paraId="7C238F40" w14:textId="7D1D72A4" w:rsidR="00671F34" w:rsidRPr="00807459" w:rsidRDefault="00671F34" w:rsidP="006D45C2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 w:rsidRPr="00773998">
              <w:rPr>
                <w:rFonts w:ascii="Proxima Nova ExCn Rg" w:hAnsi="Proxima Nova ExCn Rg"/>
                <w:sz w:val="28"/>
              </w:rPr>
              <w:t>В случае</w:t>
            </w:r>
            <w:r>
              <w:rPr>
                <w:rFonts w:ascii="Proxima Nova ExCn Rg" w:hAnsi="Proxima Nova ExCn Rg"/>
                <w:sz w:val="28"/>
              </w:rPr>
              <w:t>,</w:t>
            </w:r>
            <w:r w:rsidRPr="00773998">
              <w:rPr>
                <w:rFonts w:ascii="Proxima Nova ExCn Rg" w:hAnsi="Proxima Nova ExCn Rg"/>
                <w:sz w:val="28"/>
              </w:rPr>
              <w:t xml:space="preserve"> если аудиторская организация приняла решение об отзыве аудиторского закл</w:t>
            </w:r>
            <w:r w:rsidRPr="0038700A">
              <w:rPr>
                <w:rFonts w:ascii="Proxima Nova ExCn Rg" w:hAnsi="Proxima Nova ExCn Rg"/>
                <w:sz w:val="28"/>
              </w:rPr>
              <w:t xml:space="preserve">ючения за период, в котором </w:t>
            </w:r>
            <w:r>
              <w:rPr>
                <w:rFonts w:ascii="Proxima Nova ExCn Rg" w:hAnsi="Proxima Nova ExCn Rg"/>
                <w:sz w:val="28"/>
              </w:rPr>
              <w:t>проверяющие лица</w:t>
            </w:r>
            <w:r w:rsidRPr="00773998">
              <w:rPr>
                <w:rFonts w:ascii="Proxima Nova ExCn Rg" w:hAnsi="Proxima Nova ExCn Rg"/>
                <w:sz w:val="28"/>
              </w:rPr>
              <w:t xml:space="preserve"> выявили существенные искажения бухгалтерской (финансовой) отчетности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Pr="001B5E71">
              <w:rPr>
                <w:rFonts w:ascii="Proxima Nova ExCn Rg" w:hAnsi="Proxima Nova ExCn Rg"/>
                <w:sz w:val="28"/>
              </w:rPr>
              <w:t>либо существенные</w:t>
            </w:r>
            <w:r>
              <w:rPr>
                <w:rFonts w:ascii="Proxima Nova ExCn Rg" w:hAnsi="Proxima Nova ExCn Rg"/>
                <w:sz w:val="28"/>
              </w:rPr>
              <w:t xml:space="preserve"> ограничения для выражения мнен</w:t>
            </w:r>
            <w:r w:rsidRPr="001B5E71">
              <w:rPr>
                <w:rFonts w:ascii="Proxima Nova ExCn Rg" w:hAnsi="Proxima Nova ExCn Rg"/>
                <w:sz w:val="28"/>
              </w:rPr>
              <w:t>ия о достоверности бухгалтерской (финансовой) отчетности</w:t>
            </w:r>
            <w:r w:rsidRPr="00773998">
              <w:rPr>
                <w:rFonts w:ascii="Proxima Nova ExCn Rg" w:hAnsi="Proxima Nova ExCn Rg"/>
                <w:sz w:val="28"/>
              </w:rPr>
              <w:t xml:space="preserve">, не нашедшие отражения в аудиторском заключении, и аудиторское заключение, </w:t>
            </w:r>
            <w:proofErr w:type="spellStart"/>
            <w:r w:rsidRPr="00773998">
              <w:rPr>
                <w:rFonts w:ascii="Proxima Nova ExCn Rg" w:hAnsi="Proxima Nova ExCn Rg"/>
                <w:sz w:val="28"/>
              </w:rPr>
              <w:t>перевыпущенное</w:t>
            </w:r>
            <w:proofErr w:type="spellEnd"/>
            <w:r w:rsidRPr="00773998">
              <w:rPr>
                <w:rFonts w:ascii="Proxima Nova ExCn Rg" w:hAnsi="Proxima Nova ExCn Rg"/>
                <w:sz w:val="28"/>
              </w:rPr>
              <w:t xml:space="preserve"> в установленном порядке, содержит информацию о вышеуказанных </w:t>
            </w:r>
            <w:r w:rsidRPr="00773998">
              <w:rPr>
                <w:rFonts w:ascii="Proxima Nova ExCn Rg" w:hAnsi="Proxima Nova ExCn Rg"/>
                <w:sz w:val="28"/>
              </w:rPr>
              <w:lastRenderedPageBreak/>
              <w:t>искажениях</w:t>
            </w:r>
            <w:r>
              <w:rPr>
                <w:rFonts w:ascii="Proxima Nova ExCn Rg" w:hAnsi="Proxima Nova ExCn Rg"/>
                <w:sz w:val="28"/>
              </w:rPr>
              <w:t xml:space="preserve"> и ограничениях</w:t>
            </w:r>
            <w:r w:rsidRPr="00773998">
              <w:rPr>
                <w:rFonts w:ascii="Proxima Nova ExCn Rg" w:hAnsi="Proxima Nova ExCn Rg"/>
                <w:sz w:val="28"/>
              </w:rPr>
              <w:t>, сведения о д</w:t>
            </w:r>
            <w:r w:rsidRPr="00661D63">
              <w:rPr>
                <w:rFonts w:ascii="Proxima Nova ExCn Rg" w:hAnsi="Proxima Nova ExCn Rg"/>
                <w:sz w:val="28"/>
              </w:rPr>
              <w:t>анной аудиторской организации не</w:t>
            </w:r>
            <w:r w:rsidRPr="00773998">
              <w:rPr>
                <w:rFonts w:ascii="Proxima Nova ExCn Rg" w:hAnsi="Proxima Nova ExCn Rg"/>
                <w:sz w:val="28"/>
              </w:rPr>
              <w:t xml:space="preserve"> подлежат занесению в Информационную таблицу/подлежат исключению из Информационной таблицы</w:t>
            </w:r>
            <w:r w:rsidR="006D45C2" w:rsidRPr="006D45C2">
              <w:rPr>
                <w:rFonts w:ascii="Proxima Nova ExCn Rg" w:hAnsi="Proxima Nova ExCn Rg"/>
                <w:sz w:val="28"/>
              </w:rPr>
              <w:t>&lt;44&gt;</w:t>
            </w:r>
            <w:r w:rsidRPr="00773998">
              <w:rPr>
                <w:rFonts w:ascii="Proxima Nova ExCn Rg" w:hAnsi="Proxima Nova ExCn Rg"/>
                <w:sz w:val="28"/>
              </w:rPr>
              <w:t>.</w:t>
            </w:r>
          </w:p>
        </w:tc>
      </w:tr>
    </w:tbl>
    <w:p w14:paraId="37916693" w14:textId="77777777" w:rsidR="00671F34" w:rsidRDefault="00671F34" w:rsidP="00671F34">
      <w:pPr>
        <w:widowControl w:val="0"/>
        <w:spacing w:after="0" w:line="240" w:lineRule="auto"/>
      </w:pPr>
    </w:p>
    <w:p w14:paraId="43881621" w14:textId="77777777" w:rsidR="00FC365F" w:rsidRPr="00FC365F" w:rsidRDefault="00FC365F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FC365F">
        <w:rPr>
          <w:rFonts w:ascii="Proxima Nova ExCn Rg" w:hAnsi="Proxima Nova ExCn Rg"/>
          <w:sz w:val="28"/>
        </w:rPr>
        <w:t>&lt;25&gt;. В соответствии с подп. 20.2.9(1) Положения условия исполнения договора, предложенные лицом, с которым заключается договор, и являющиеся критериями оценки, в том числе сведения об аудиторах, указанных участником закупки в заявке и привлекаемых к исполнению договора, включаются в проект договора, заключаемого по итогам закупки.</w:t>
      </w:r>
    </w:p>
    <w:p w14:paraId="16B7266F" w14:textId="38182C74" w:rsidR="00FC365F" w:rsidRPr="00FC365F" w:rsidRDefault="00FC365F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FC365F">
        <w:rPr>
          <w:rFonts w:ascii="Proxima Nova ExCn Rg" w:hAnsi="Proxima Nova ExCn Rg"/>
          <w:sz w:val="28"/>
        </w:rPr>
        <w:t xml:space="preserve">&lt;26&gt;. В случае, если заказчик является общественно-значимой организацией (признаваемой таковой в соответствии с Федеральным законом от 30.12.2008 </w:t>
      </w:r>
      <w:r>
        <w:rPr>
          <w:rFonts w:ascii="Proxima Nova ExCn Rg" w:hAnsi="Proxima Nova ExCn Rg"/>
          <w:sz w:val="28"/>
        </w:rPr>
        <w:br/>
      </w:r>
      <w:r w:rsidRPr="00FC365F">
        <w:rPr>
          <w:rFonts w:ascii="Proxima Nova ExCn Rg" w:hAnsi="Proxima Nova ExCn Rg"/>
          <w:sz w:val="28"/>
        </w:rPr>
        <w:t>№ 307-ФЗ «Об аудиторской деятельности») (далее – общественно-значимая организация), то 60 баллов присваивается при наличии 5 и более штатных аттестованных аудиторов, в том числе не менее 3 штатных аудиторов с аттестатами нового образца (с аттестатами, выданными после 1 января 2011 г).</w:t>
      </w:r>
    </w:p>
    <w:p w14:paraId="58C263D3" w14:textId="77777777" w:rsidR="005C1534" w:rsidRPr="005C1534" w:rsidRDefault="00FC365F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 xml:space="preserve">&lt;27&gt;. </w:t>
      </w:r>
      <w:r w:rsidR="005C1534" w:rsidRPr="005C1534">
        <w:rPr>
          <w:rFonts w:ascii="Proxima Nova ExCn Rg" w:hAnsi="Proxima Nova ExCn Rg"/>
          <w:sz w:val="28"/>
        </w:rPr>
        <w:t>В случае, если заказчик является общественно-значимой организацией, то 40 баллов присваивается при наличии 4 штатных аттестованных аудиторов, в том числе не менее 2 штатных аудиторов с аттестатами нового образца (с аттестатами, выданными после 1 января 2011 г).</w:t>
      </w:r>
    </w:p>
    <w:p w14:paraId="58242236" w14:textId="77777777" w:rsidR="005C1534" w:rsidRP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>&lt;28&gt;.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В случае, если заказчик является общественно-значимой организацией, то 20 баллов присваивается при наличии 3 штатных аттестованных аудиторов, в том числе не менее 1 штатного аудитора с аттестатом нового образца (с аттестатом, выданным после 1 января 2011 г).</w:t>
      </w:r>
    </w:p>
    <w:p w14:paraId="7719CDE3" w14:textId="77777777" w:rsidR="005C1534" w:rsidRP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>&lt;29&gt;. В случае, если заказчик является общественно-значимой организацией, то 60 баллов присваивается при наличии 20 (включительно) и более штатных аттестованных аудиторов, в том числе не менее 7 штатных аудиторов с аттестатами нового образца (с аттестатами, выданными после 1 января 2011 г).</w:t>
      </w:r>
    </w:p>
    <w:p w14:paraId="77FC986B" w14:textId="77777777" w:rsidR="005C1534" w:rsidRP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>&lt;30&gt;. В случае, если заказчик является общественно-значимой организацией, то 40 баллов присваивается при наличии 10 (включительно) и более, но менее 20 штатных аттестованных аудиторов, в том числе не менее 5 штатных аудиторов с аттестатами нового образца (с аттестатами, выданными после 1 января 2011 г).</w:t>
      </w:r>
    </w:p>
    <w:p w14:paraId="2550A0E5" w14:textId="614C9F51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&lt;31</w:t>
      </w:r>
      <w:r w:rsidRPr="005C1534">
        <w:rPr>
          <w:rFonts w:ascii="Proxima Nova ExCn Rg" w:hAnsi="Proxima Nova ExCn Rg"/>
          <w:sz w:val="28"/>
        </w:rPr>
        <w:t>&gt;. В случае, если заказчик является акционерным обществом, ценные бумаги которого допущены к организованным торгам; либо организацией, представляющей и (или) публикующей сводную (консолидированную) бухгалтерскую (финансовую) отчетность, то 20 баллов присваивается при наличии 5 (включительно) и более, но менее 10 штатных аттестованных аудиторов, в том числе не менее 3 штатных аудиторов с аттестатом нового образца (с аттестатом, выданным после 1 января 2011 г).</w:t>
      </w:r>
      <w:r w:rsidR="00FC365F" w:rsidRPr="00FC365F">
        <w:rPr>
          <w:rFonts w:ascii="Proxima Nova ExCn Rg" w:hAnsi="Proxima Nova ExCn Rg"/>
          <w:sz w:val="28"/>
        </w:rPr>
        <w:t xml:space="preserve"> </w:t>
      </w:r>
    </w:p>
    <w:p w14:paraId="15A7D3BE" w14:textId="39893F42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</w:t>
      </w:r>
      <w:r w:rsidRPr="005C1534">
        <w:rPr>
          <w:rFonts w:ascii="Proxima Nova ExCn Rg" w:hAnsi="Proxima Nova ExCn Rg"/>
          <w:sz w:val="28"/>
        </w:rPr>
        <w:t>2&gt;.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В случае, если заказчик является акционерным обществом, ценные бумаги которого допущены к организованным торгам; либо организацией, представляющей и (или) публикующей сводную (консолидированную) бухгалтерскую (финансовую) отчетность, то 60 баллов присваивается при наличии 40 (включительно) и более штатных аттестованных аудиторов, в том числе не менее 10 штатных аудиторов с аттестатами нового образца (с аттестатами, выданными после 1 января 2011 г).</w:t>
      </w:r>
    </w:p>
    <w:p w14:paraId="7D311EA8" w14:textId="57597F3A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&lt;33</w:t>
      </w:r>
      <w:r w:rsidRPr="005C1534">
        <w:rPr>
          <w:rFonts w:ascii="Proxima Nova ExCn Rg" w:hAnsi="Proxima Nova ExCn Rg"/>
          <w:sz w:val="28"/>
        </w:rPr>
        <w:t>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В случае, если заказчик является акционерным обществом, ценные бумаги которого допущены к организованным торгам; либо организацией, представляющей и (или) публикующей сводную (консолидированную) бухгалтерскую (финансовую) отчетность, то 40 баллов присваивается при наличии 20 (включительно) и более, но менее 40 штатных аттестованных аудиторов, в том числе не менее 7 штатных аудиторов с аттестатами нового образца (с аттестатами, выданными после 1 января 2011 г).</w:t>
      </w:r>
    </w:p>
    <w:p w14:paraId="0BEAAD5E" w14:textId="77777777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lastRenderedPageBreak/>
        <w:t>&lt;34</w:t>
      </w:r>
      <w:r w:rsidRPr="005C1534">
        <w:rPr>
          <w:rFonts w:ascii="Proxima Nova ExCn Rg" w:hAnsi="Proxima Nova ExCn Rg"/>
          <w:sz w:val="28"/>
        </w:rPr>
        <w:t>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В случае, если заказчик является акционерным обществом, ценные бумаги которого допущены к организованным торгам; либо организацией, представляющей и (или) публикующей сводную (консолидированную) бухгалтерскую (финансовую) отчетность, то 20 баллов присваивается при наличии 10 (включительно) и более, но менее 20 штатных аттестованных аудиторов, в том числе не менее 5 штатных аудиторов с аттестатом нового образца (с аттестатом, выданным после 1 января 2011 г).</w:t>
      </w:r>
    </w:p>
    <w:p w14:paraId="402740EF" w14:textId="4FF0189C" w:rsidR="005C1534" w:rsidRPr="005C1534" w:rsidRDefault="005C1534" w:rsidP="005C1534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&lt;35</w:t>
      </w:r>
      <w:r w:rsidRPr="005C1534">
        <w:rPr>
          <w:rFonts w:ascii="Proxima Nova ExCn Rg" w:hAnsi="Proxima Nova ExCn Rg"/>
          <w:sz w:val="28"/>
        </w:rPr>
        <w:t>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Для целей оценки и сопоставления заявок на участие в закупке под аудиторскими услугами сопоставимого характера понимаются аудиторские услуги в отношении бухгалтерской (финансовой) отчетности, составленной в соответствии с РСБУ.</w:t>
      </w:r>
    </w:p>
    <w:p w14:paraId="620AEB8A" w14:textId="3CF2F6BA" w:rsidR="005C1534" w:rsidRDefault="005C1534" w:rsidP="005C1534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>Для целей оценки и сопоставления заявок на участие в закупке под опытом оказания аудиторских услуг сопоставимого объема понимается договор (контракт) на оказание аудиторских услуг сопоставимого характера (в отношении бухгалтерской (финансовой) отчетности, составленной в соответствии с РСБУ) стоимость которого составляет не менее 60% от НМЦ.</w:t>
      </w:r>
    </w:p>
    <w:p w14:paraId="23BBC002" w14:textId="1E242D1A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&lt;36</w:t>
      </w:r>
      <w:r w:rsidRPr="005C1534">
        <w:rPr>
          <w:rFonts w:ascii="Proxima Nova ExCn Rg" w:hAnsi="Proxima Nova ExCn Rg"/>
          <w:sz w:val="28"/>
        </w:rPr>
        <w:t>&gt;.</w:t>
      </w:r>
      <w:r w:rsidRPr="005C1534">
        <w:t xml:space="preserve"> </w:t>
      </w:r>
      <w:r w:rsidRPr="005C1534">
        <w:rPr>
          <w:rFonts w:ascii="Proxima Nova ExCn Rg" w:hAnsi="Proxima Nova ExCn Rg"/>
          <w:sz w:val="28"/>
        </w:rPr>
        <w:t>Для целей оценки и сопоставления заявок на участие в закупке успешно исполненным признается договор (контракт) на оказание аудиторских услуг в отношении бухгалтерской (финансовой) отчетности, составленной в соответствии с РСБУ , надлежаще исполненный аудиторской организацией, по которому отсутствуют факты взыскания неустойки (штрафа, пени), вступивших в законную силу судебных решений, принятых в связи с неисполнением или ненадлежащим исполнением участником закупки своих обязательств по договору.</w:t>
      </w:r>
    </w:p>
    <w:p w14:paraId="6CE30241" w14:textId="009647E1" w:rsidR="005C1534" w:rsidRP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&lt;37</w:t>
      </w:r>
      <w:r w:rsidRPr="005C1534">
        <w:rPr>
          <w:rFonts w:ascii="Proxima Nova ExCn Rg" w:hAnsi="Proxima Nova ExCn Rg"/>
          <w:sz w:val="28"/>
        </w:rPr>
        <w:t>&gt;. Для целей оценки и сопоставления заявок на участие в закупке под успешным опытом исполнения договоров (контрактов) понимается оказание аудиторских услуг сопоставимого характера и объема по соответствующему договору (контракту), по которому участником закупки документально подтвержден факт надлежащего исполнения своих обязательств, отсутствуют факты взыскания неустойки (штрафа, пени), вступивших в законную силу судебных решений, принятых в связи с неисполнением или ненадлежащим исполнением участником закупки своих обязательств по договору (контракту).</w:t>
      </w:r>
    </w:p>
    <w:p w14:paraId="20503923" w14:textId="4984FEB3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&lt;38</w:t>
      </w:r>
      <w:r w:rsidRPr="005C1534">
        <w:rPr>
          <w:rFonts w:ascii="Proxima Nova ExCn Rg" w:hAnsi="Proxima Nova ExCn Rg"/>
          <w:sz w:val="28"/>
        </w:rPr>
        <w:t>&gt;. Для целей оценки и сопоставления заявок на участие в закупке отраслью деятельности Заказчика признается вид экономической деятельности (на уровне подкласса), указанный Заказчиком в качестве основного в Едином государственном реестре юридических лиц согласно Общероссийскому классификатору видов экономической деятельности (ОКВЭД ОК 029-2001 (КДЕС Ред. 1) или ОК 029-2014 (КДЕС Ред. 2) с даты его введения для целей применения при государственной регистрации юридических лиц).</w:t>
      </w:r>
    </w:p>
    <w:p w14:paraId="45AC905B" w14:textId="73416DD2" w:rsidR="005C1534" w:rsidRDefault="005C1534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5C1534">
        <w:rPr>
          <w:rFonts w:ascii="Proxima Nova ExCn Rg" w:hAnsi="Proxima Nova ExCn Rg"/>
          <w:sz w:val="28"/>
        </w:rPr>
        <w:t>В случае проведения централизованной (консолидированной) закупки Организатор закупки устанавливает в документации о закупке не более трех отраслей деятельности Заказчиков, используемых для целей оценки по настоящему подкритерию. Подтверждением наличия успешного опыта исполнения 5 договоров (контрактов) на оказание аудиторских услуг признается наличие 5 договоров (контрактов) по каждой из отраслей деятельности Заказчиков, установленных в документации о закупке (не более трех).</w:t>
      </w:r>
    </w:p>
    <w:p w14:paraId="3E4864C0" w14:textId="29326DDF" w:rsidR="006D45C2" w:rsidRPr="006D45C2" w:rsidRDefault="006D45C2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&lt;39</w:t>
      </w:r>
      <w:r w:rsidRPr="005C1534">
        <w:rPr>
          <w:rFonts w:ascii="Proxima Nova ExCn Rg" w:hAnsi="Proxima Nova ExCn Rg"/>
          <w:sz w:val="28"/>
        </w:rPr>
        <w:t>&gt;.</w:t>
      </w:r>
      <w:r w:rsidRPr="006D45C2">
        <w:rPr>
          <w:rFonts w:ascii="Proxima Nova ExCn Rg" w:hAnsi="Proxima Nova ExCn Rg"/>
          <w:sz w:val="28"/>
        </w:rPr>
        <w:t xml:space="preserve"> 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закупки, указанная на сайте </w:t>
      </w:r>
      <w:r w:rsidRPr="006D45C2">
        <w:rPr>
          <w:rFonts w:ascii="Proxima Nova ExCn Rg" w:hAnsi="Proxima Nova ExCn Rg"/>
          <w:sz w:val="28"/>
          <w:lang w:val="en-US"/>
        </w:rPr>
        <w:t>http</w:t>
      </w:r>
      <w:r w:rsidRPr="006D45C2">
        <w:rPr>
          <w:rFonts w:ascii="Proxima Nova ExCn Rg" w:hAnsi="Proxima Nova ExCn Rg"/>
          <w:sz w:val="28"/>
        </w:rPr>
        <w:t>://</w:t>
      </w:r>
      <w:r w:rsidRPr="006D45C2">
        <w:rPr>
          <w:rFonts w:ascii="Proxima Nova ExCn Rg" w:hAnsi="Proxima Nova ExCn Rg"/>
          <w:sz w:val="28"/>
          <w:lang w:val="en-US"/>
        </w:rPr>
        <w:t>www</w:t>
      </w:r>
      <w:r w:rsidRPr="006D45C2">
        <w:rPr>
          <w:rFonts w:ascii="Proxima Nova ExCn Rg" w:hAnsi="Proxima Nova ExCn Rg"/>
          <w:sz w:val="28"/>
        </w:rPr>
        <w:t>.</w:t>
      </w:r>
      <w:proofErr w:type="spellStart"/>
      <w:r w:rsidRPr="006D45C2">
        <w:rPr>
          <w:rFonts w:ascii="Proxima Nova ExCn Rg" w:hAnsi="Proxima Nova ExCn Rg"/>
          <w:sz w:val="28"/>
          <w:lang w:val="en-US"/>
        </w:rPr>
        <w:t>roskazna</w:t>
      </w:r>
      <w:proofErr w:type="spellEnd"/>
      <w:r w:rsidRPr="006D45C2">
        <w:rPr>
          <w:rFonts w:ascii="Proxima Nova ExCn Rg" w:hAnsi="Proxima Nova ExCn Rg"/>
          <w:sz w:val="28"/>
        </w:rPr>
        <w:t>.</w:t>
      </w:r>
      <w:proofErr w:type="spellStart"/>
      <w:r w:rsidRPr="006D45C2">
        <w:rPr>
          <w:rFonts w:ascii="Proxima Nova ExCn Rg" w:hAnsi="Proxima Nova ExCn Rg"/>
          <w:sz w:val="28"/>
          <w:lang w:val="en-US"/>
        </w:rPr>
        <w:t>ru</w:t>
      </w:r>
      <w:proofErr w:type="spellEnd"/>
      <w:r w:rsidRPr="006D45C2">
        <w:rPr>
          <w:rFonts w:ascii="Proxima Nova ExCn Rg" w:hAnsi="Proxima Nova ExCn Rg"/>
          <w:sz w:val="28"/>
        </w:rPr>
        <w:t>.</w:t>
      </w:r>
    </w:p>
    <w:p w14:paraId="6A68B6F9" w14:textId="77777777" w:rsidR="006D45C2" w:rsidRDefault="00BC7911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&lt;40</w:t>
      </w:r>
      <w:r w:rsidRPr="005C1534">
        <w:rPr>
          <w:rFonts w:ascii="Proxima Nova ExCn Rg" w:hAnsi="Proxima Nova ExCn Rg"/>
          <w:sz w:val="28"/>
        </w:rPr>
        <w:t>&gt;.</w:t>
      </w:r>
      <w:r w:rsidRPr="00BC7911">
        <w:t xml:space="preserve"> </w:t>
      </w:r>
      <w:r w:rsidRPr="00BC7911">
        <w:rPr>
          <w:rFonts w:ascii="Proxima Nova ExCn Rg" w:hAnsi="Proxima Nova ExCn Rg"/>
          <w:sz w:val="28"/>
        </w:rPr>
        <w:t xml:space="preserve">Для целей оценки и сопоставления заявок на участие в закупках аудиторских услуг под уполномоченным федеральным органом по контролю и надзору </w:t>
      </w:r>
      <w:r w:rsidRPr="00BC7911">
        <w:rPr>
          <w:rFonts w:ascii="Proxima Nova ExCn Rg" w:hAnsi="Proxima Nova ExCn Rg"/>
          <w:sz w:val="28"/>
        </w:rPr>
        <w:lastRenderedPageBreak/>
        <w:t>понимается федеральный орган исполнительной власти, осуществляющий функции по контролю и надзору в финансово-бюджетной сфере, в соответствии с Федеральным законом от 30.12.2008 № 307-ФЗ «Об аудиторской деятельности».</w:t>
      </w:r>
    </w:p>
    <w:p w14:paraId="1785B8D4" w14:textId="77777777" w:rsidR="006D45C2" w:rsidRPr="006D45C2" w:rsidRDefault="006D45C2" w:rsidP="00FC365F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&lt;41</w:t>
      </w:r>
      <w:r w:rsidRPr="005C1534">
        <w:rPr>
          <w:rFonts w:ascii="Proxima Nova ExCn Rg" w:hAnsi="Proxima Nova ExCn Rg"/>
          <w:sz w:val="28"/>
        </w:rPr>
        <w:t>&gt;.</w:t>
      </w:r>
      <w:r w:rsidRPr="006D45C2">
        <w:rPr>
          <w:rFonts w:ascii="Proxima Nova ExCn Rg" w:hAnsi="Proxima Nova ExCn Rg"/>
          <w:sz w:val="28"/>
        </w:rPr>
        <w:t xml:space="preserve"> Итоги проверки ревизионной комиссии организации Корпорации, входящей в структуру ХК (ИС), должны быть подтверждены соответствующим Комитетом по аудиту при Совете директоров ГО ХК (ИС).</w:t>
      </w:r>
    </w:p>
    <w:p w14:paraId="424E5EC4" w14:textId="77777777" w:rsidR="006D45C2" w:rsidRPr="006D45C2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&lt;4</w:t>
      </w:r>
      <w:r w:rsidRPr="006D45C2">
        <w:rPr>
          <w:rFonts w:ascii="Proxima Nova ExCn Rg" w:hAnsi="Proxima Nova ExCn Rg"/>
          <w:sz w:val="28"/>
        </w:rPr>
        <w:t>2</w:t>
      </w:r>
      <w:r w:rsidRPr="005C1534">
        <w:rPr>
          <w:rFonts w:ascii="Proxima Nova ExCn Rg" w:hAnsi="Proxima Nova ExCn Rg"/>
          <w:sz w:val="28"/>
        </w:rPr>
        <w:t>&gt;.</w:t>
      </w:r>
      <w:r w:rsidRPr="006D45C2">
        <w:rPr>
          <w:rFonts w:ascii="Proxima Nova ExCn Rg" w:hAnsi="Proxima Nova ExCn Rg"/>
          <w:sz w:val="28"/>
        </w:rPr>
        <w:t xml:space="preserve"> Искажение бухгалтерской (финансовой) отчетности признается существенным, если оно представляет собой нарушение принципов бухгалтерского учета, закрепленных в законодательстве РФ и/или в учетной политике организации Корпорации на соответствующий год, и составляет:</w:t>
      </w:r>
    </w:p>
    <w:p w14:paraId="539660FD" w14:textId="77777777" w:rsidR="006D45C2" w:rsidRPr="006D45C2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6D45C2">
        <w:rPr>
          <w:rFonts w:ascii="Proxima Nova ExCn Rg" w:hAnsi="Proxima Nova ExCn Rg"/>
          <w:sz w:val="28"/>
        </w:rPr>
        <w:t xml:space="preserve">- 10% и более от чистой прибыли/убытка организации Корпорации за проверяемый календарный год в случае, если чистая прибыль/убыток организации Корпорации превышает 1 </w:t>
      </w:r>
      <w:proofErr w:type="spellStart"/>
      <w:r w:rsidRPr="006D45C2">
        <w:rPr>
          <w:rFonts w:ascii="Proxima Nova ExCn Rg" w:hAnsi="Proxima Nova ExCn Rg"/>
          <w:sz w:val="28"/>
        </w:rPr>
        <w:t>млрд.руб</w:t>
      </w:r>
      <w:proofErr w:type="spellEnd"/>
      <w:r w:rsidRPr="006D45C2">
        <w:rPr>
          <w:rFonts w:ascii="Proxima Nova ExCn Rg" w:hAnsi="Proxima Nova ExCn Rg"/>
          <w:sz w:val="28"/>
        </w:rPr>
        <w:t>.;</w:t>
      </w:r>
    </w:p>
    <w:p w14:paraId="4B13B74E" w14:textId="77777777" w:rsidR="006D45C2" w:rsidRPr="006D45C2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6D45C2">
        <w:rPr>
          <w:rFonts w:ascii="Proxima Nova ExCn Rg" w:hAnsi="Proxima Nova ExCn Rg"/>
          <w:sz w:val="28"/>
        </w:rPr>
        <w:t xml:space="preserve">- 100 </w:t>
      </w:r>
      <w:proofErr w:type="spellStart"/>
      <w:r w:rsidRPr="006D45C2">
        <w:rPr>
          <w:rFonts w:ascii="Proxima Nova ExCn Rg" w:hAnsi="Proxima Nova ExCn Rg"/>
          <w:sz w:val="28"/>
        </w:rPr>
        <w:t>млн.руб</w:t>
      </w:r>
      <w:proofErr w:type="spellEnd"/>
      <w:r w:rsidRPr="006D45C2">
        <w:rPr>
          <w:rFonts w:ascii="Proxima Nova ExCn Rg" w:hAnsi="Proxima Nova ExCn Rg"/>
          <w:sz w:val="28"/>
        </w:rPr>
        <w:t xml:space="preserve">. и более или 30% и более от чистой прибыли/убытка организации Корпорации за проверяемый календарный год (в зависимости от того, какая из величин является меньшей) в случае, если чистая прибыль/убыток организации Корпорации составляет от 10 </w:t>
      </w:r>
      <w:proofErr w:type="spellStart"/>
      <w:r w:rsidRPr="006D45C2">
        <w:rPr>
          <w:rFonts w:ascii="Proxima Nova ExCn Rg" w:hAnsi="Proxima Nova ExCn Rg"/>
          <w:sz w:val="28"/>
        </w:rPr>
        <w:t>млн.руб</w:t>
      </w:r>
      <w:proofErr w:type="spellEnd"/>
      <w:r w:rsidRPr="006D45C2">
        <w:rPr>
          <w:rFonts w:ascii="Proxima Nova ExCn Rg" w:hAnsi="Proxima Nova ExCn Rg"/>
          <w:sz w:val="28"/>
        </w:rPr>
        <w:t xml:space="preserve">. до 1 </w:t>
      </w:r>
      <w:proofErr w:type="spellStart"/>
      <w:r w:rsidRPr="006D45C2">
        <w:rPr>
          <w:rFonts w:ascii="Proxima Nova ExCn Rg" w:hAnsi="Proxima Nova ExCn Rg"/>
          <w:sz w:val="28"/>
        </w:rPr>
        <w:t>млрд.руб</w:t>
      </w:r>
      <w:proofErr w:type="spellEnd"/>
      <w:r w:rsidRPr="006D45C2">
        <w:rPr>
          <w:rFonts w:ascii="Proxima Nova ExCn Rg" w:hAnsi="Proxima Nova ExCn Rg"/>
          <w:sz w:val="28"/>
        </w:rPr>
        <w:t>. включительно;</w:t>
      </w:r>
    </w:p>
    <w:p w14:paraId="222ED417" w14:textId="77777777" w:rsidR="006D45C2" w:rsidRPr="006D45C2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 w:rsidRPr="006D45C2">
        <w:rPr>
          <w:rFonts w:ascii="Proxima Nova ExCn Rg" w:hAnsi="Proxima Nova ExCn Rg"/>
          <w:sz w:val="28"/>
        </w:rPr>
        <w:t xml:space="preserve">- 50% и более от чистой прибыли/убытка организации Корпорации за проверяемый календарный год в случае, если чистая прибыль/убыток организации Корпорации составляет менее 10 </w:t>
      </w:r>
      <w:proofErr w:type="spellStart"/>
      <w:r w:rsidRPr="006D45C2">
        <w:rPr>
          <w:rFonts w:ascii="Proxima Nova ExCn Rg" w:hAnsi="Proxima Nova ExCn Rg"/>
          <w:sz w:val="28"/>
        </w:rPr>
        <w:t>млн.руб</w:t>
      </w:r>
      <w:proofErr w:type="spellEnd"/>
      <w:r w:rsidRPr="006D45C2">
        <w:rPr>
          <w:rFonts w:ascii="Proxima Nova ExCn Rg" w:hAnsi="Proxima Nova ExCn Rg"/>
          <w:sz w:val="28"/>
        </w:rPr>
        <w:t>.</w:t>
      </w:r>
    </w:p>
    <w:p w14:paraId="7ABA9EFD" w14:textId="77777777" w:rsidR="006D45C2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&lt;4</w:t>
      </w:r>
      <w:r w:rsidRPr="00155F12">
        <w:rPr>
          <w:rFonts w:ascii="Proxima Nova ExCn Rg" w:hAnsi="Proxima Nova ExCn Rg"/>
          <w:sz w:val="28"/>
        </w:rPr>
        <w:t>3</w:t>
      </w:r>
      <w:r w:rsidRPr="005C1534">
        <w:rPr>
          <w:rFonts w:ascii="Proxima Nova ExCn Rg" w:hAnsi="Proxima Nova ExCn Rg"/>
          <w:sz w:val="28"/>
        </w:rPr>
        <w:t>&gt;.</w:t>
      </w:r>
      <w:r w:rsidRPr="006D45C2">
        <w:rPr>
          <w:rFonts w:ascii="Proxima Nova ExCn Rg" w:hAnsi="Proxima Nova ExCn Rg"/>
          <w:sz w:val="28"/>
        </w:rPr>
        <w:t xml:space="preserve"> Ограничение считается существенным, если в ходе проверки финансово-хозяйственной деятельности организаций Корпорации проверяющим лицам не были предоставлены первичные документы по фактам финансово-хозяйственной деятельности, влияющим на финансовый результат организации Корпорации, количественная оценка которых превышает уровень существенных искажений бухгалтерской (финансовой) отчетности.</w:t>
      </w:r>
    </w:p>
    <w:p w14:paraId="35268BA6" w14:textId="28379C2C" w:rsidR="00671F34" w:rsidRPr="00671F34" w:rsidRDefault="006D45C2" w:rsidP="006D45C2">
      <w:pPr>
        <w:widowControl w:val="0"/>
        <w:spacing w:after="0" w:line="240" w:lineRule="auto"/>
        <w:ind w:firstLine="461"/>
        <w:jc w:val="both"/>
        <w:rPr>
          <w:rFonts w:ascii="Proxima Nova ExCn Rg" w:hAnsi="Proxima Nova ExCn Rg"/>
          <w:sz w:val="28"/>
        </w:rPr>
        <w:sectPr w:rsidR="00671F34" w:rsidRPr="00671F34" w:rsidSect="00FC365F">
          <w:pgSz w:w="16838" w:h="11906" w:orient="landscape"/>
          <w:pgMar w:top="1134" w:right="567" w:bottom="851" w:left="1418" w:header="709" w:footer="709" w:gutter="0"/>
          <w:cols w:space="708"/>
          <w:titlePg/>
          <w:docGrid w:linePitch="360"/>
        </w:sectPr>
      </w:pPr>
      <w:r>
        <w:rPr>
          <w:rFonts w:ascii="Proxima Nova ExCn Rg" w:hAnsi="Proxima Nova ExCn Rg"/>
          <w:sz w:val="28"/>
        </w:rPr>
        <w:t>&lt;4</w:t>
      </w:r>
      <w:r w:rsidRPr="006D45C2">
        <w:rPr>
          <w:rFonts w:ascii="Proxima Nova ExCn Rg" w:hAnsi="Proxima Nova ExCn Rg"/>
          <w:sz w:val="28"/>
        </w:rPr>
        <w:t>4</w:t>
      </w:r>
      <w:r w:rsidRPr="005C1534">
        <w:rPr>
          <w:rFonts w:ascii="Proxima Nova ExCn Rg" w:hAnsi="Proxima Nova ExCn Rg"/>
          <w:sz w:val="28"/>
        </w:rPr>
        <w:t>&gt;.</w:t>
      </w:r>
      <w:r w:rsidRPr="006D45C2">
        <w:rPr>
          <w:rFonts w:ascii="Proxima Nova ExCn Rg" w:hAnsi="Proxima Nova ExCn Rg"/>
          <w:sz w:val="28"/>
        </w:rPr>
        <w:t xml:space="preserve"> Данное положение применимо, если аудит был проведен за период, когда Корпорация не являлась контролирующим акционером/собственником или если </w:t>
      </w:r>
      <w:proofErr w:type="spellStart"/>
      <w:r w:rsidRPr="006D45C2">
        <w:rPr>
          <w:rFonts w:ascii="Proxima Nova ExCn Rg" w:hAnsi="Proxima Nova ExCn Rg"/>
          <w:sz w:val="28"/>
        </w:rPr>
        <w:t>перевыпуск</w:t>
      </w:r>
      <w:proofErr w:type="spellEnd"/>
      <w:r w:rsidRPr="006D45C2">
        <w:rPr>
          <w:rFonts w:ascii="Proxima Nova ExCn Rg" w:hAnsi="Proxima Nova ExCn Rg"/>
          <w:sz w:val="28"/>
        </w:rPr>
        <w:t xml:space="preserve"> аудиторского заключения состоялся до даты проведения общего собрания акционеров/участников организации Корпорации, на котором должно рассматриваться утверждение соответствующей бухгалтерской (финансовой) отчетности</w:t>
      </w:r>
      <w:r>
        <w:rPr>
          <w:rFonts w:ascii="Proxima Nova ExCn Rg" w:hAnsi="Proxima Nova ExCn Rg"/>
          <w:sz w:val="28"/>
        </w:rPr>
        <w:t>.»</w:t>
      </w:r>
      <w:r w:rsidR="00671F34" w:rsidRPr="00671F34">
        <w:rPr>
          <w:rFonts w:ascii="Proxima Nova ExCn Rg" w:hAnsi="Proxima Nova ExCn Rg"/>
          <w:sz w:val="28"/>
        </w:rPr>
        <w:t>;</w:t>
      </w:r>
    </w:p>
    <w:p w14:paraId="3755510E" w14:textId="69AC78AB" w:rsidR="00607B00" w:rsidRDefault="00607B00" w:rsidP="00671F34">
      <w:pPr>
        <w:pStyle w:val="a4"/>
        <w:numPr>
          <w:ilvl w:val="0"/>
          <w:numId w:val="7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lastRenderedPageBreak/>
        <w:t>Таблицу 4.1</w:t>
      </w:r>
      <w:r w:rsidRPr="00607B00">
        <w:rPr>
          <w:rFonts w:ascii="Proxima Nova ExCn Rg" w:hAnsi="Proxima Nova ExCn Rg" w:cs="Times New Roman"/>
          <w:sz w:val="28"/>
          <w:szCs w:val="28"/>
        </w:rPr>
        <w:t xml:space="preserve"> Методики оценки заявок на участие в конкурсе, запросе предложений при проведении закупок аудиторских услуг</w:t>
      </w:r>
      <w:r>
        <w:rPr>
          <w:rFonts w:ascii="Proxima Nova ExCn Rg" w:hAnsi="Proxima Nova ExCn Rg" w:cs="Times New Roman"/>
          <w:sz w:val="28"/>
          <w:szCs w:val="28"/>
        </w:rPr>
        <w:t xml:space="preserve"> изложить в новой редакции:</w:t>
      </w:r>
    </w:p>
    <w:p w14:paraId="7B0AD579" w14:textId="77777777" w:rsidR="00607B00" w:rsidRDefault="00607B00" w:rsidP="00607B00">
      <w:pPr>
        <w:pStyle w:val="a4"/>
        <w:spacing w:after="0" w:line="271" w:lineRule="auto"/>
        <w:ind w:left="142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458227A7" w14:textId="65F5E2FE" w:rsidR="00671F34" w:rsidRDefault="00671F34" w:rsidP="00671F34">
      <w:pPr>
        <w:pStyle w:val="2"/>
        <w:numPr>
          <w:ilvl w:val="0"/>
          <w:numId w:val="0"/>
        </w:numPr>
        <w:ind w:left="1843"/>
      </w:pPr>
      <w:r>
        <w:t>«Таблица 4.1 Методики оценки заявок на участие в конкурсе, запросе предложений при проведении закупок аудиторских услуг</w:t>
      </w:r>
    </w:p>
    <w:p w14:paraId="2D380A89" w14:textId="77777777" w:rsidR="00671F34" w:rsidRDefault="00671F34" w:rsidP="00671F34">
      <w:pPr>
        <w:pStyle w:val="-3"/>
        <w:numPr>
          <w:ilvl w:val="0"/>
          <w:numId w:val="0"/>
        </w:numPr>
        <w:spacing w:before="120" w:after="0" w:line="240" w:lineRule="auto"/>
        <w:rPr>
          <w:rFonts w:ascii="Proxima Nova ExCn Rg" w:hAnsi="Proxima Nova ExCn Rg"/>
          <w:sz w:val="28"/>
        </w:rPr>
      </w:pPr>
      <w:r>
        <w:rPr>
          <w:rFonts w:ascii="Proxima Nova ExCn Rg" w:hAnsi="Proxima Nova ExCn Rg"/>
          <w:sz w:val="28"/>
        </w:rPr>
        <w:t>Критерии и порядок оценки, установленные в Таблице 4.1 Методики оценки заявок на участие в конкурсе, запросе предложений / тендере при проведении закупок аудиторских услуг, применяются при проведении закупки на приобретение аудиторских услуг в отношении консолидированной финансовой отчетности, составленной в соответствии с МСФО.</w:t>
      </w:r>
    </w:p>
    <w:p w14:paraId="59F8ED94" w14:textId="77777777" w:rsidR="00671F34" w:rsidRDefault="00671F34" w:rsidP="00671F34">
      <w:pPr>
        <w:widowControl w:val="0"/>
        <w:spacing w:after="0" w:line="240" w:lineRule="auto"/>
        <w:jc w:val="both"/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236"/>
        <w:gridCol w:w="5529"/>
        <w:gridCol w:w="1418"/>
        <w:gridCol w:w="1649"/>
        <w:gridCol w:w="3885"/>
      </w:tblGrid>
      <w:tr w:rsidR="00671F34" w14:paraId="297A05E3" w14:textId="77777777" w:rsidTr="00FC36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F5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№ п/п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28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Наименование критерия оценки (подкритерия)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1209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Содержание критерия (подкритерия), порядок оценки по критерию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AE9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Значение в баллах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5E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Коэффициент значимости (значимость, %) критерия (подкритерия)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751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Порядок подтверждения</w:t>
            </w:r>
          </w:p>
        </w:tc>
      </w:tr>
      <w:tr w:rsidR="00671F34" w14:paraId="0C823B1E" w14:textId="77777777" w:rsidTr="00FC36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0D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4DF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Цена договора или цена за единицу продукции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F238" w14:textId="77777777" w:rsidR="00671F34" w:rsidRPr="00807459" w:rsidRDefault="00671F34" w:rsidP="00FC365F">
            <w:pPr>
              <w:widowControl w:val="0"/>
              <w:spacing w:before="120"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Рейтинг заявки определяется по формуле: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9"/>
              <w:gridCol w:w="927"/>
              <w:gridCol w:w="927"/>
              <w:gridCol w:w="1538"/>
            </w:tblGrid>
            <w:tr w:rsidR="00671F34" w:rsidRPr="00807459" w14:paraId="4030C4BF" w14:textId="77777777" w:rsidTr="00FC365F">
              <w:trPr>
                <w:trHeight w:val="377"/>
              </w:trPr>
              <w:tc>
                <w:tcPr>
                  <w:tcW w:w="899" w:type="dxa"/>
                  <w:vMerge w:val="restart"/>
                  <w:vAlign w:val="center"/>
                </w:tcPr>
                <w:p w14:paraId="762720FD" w14:textId="77777777" w:rsidR="00671F34" w:rsidRPr="00807459" w:rsidRDefault="00671F34" w:rsidP="00FC365F">
                  <w:pPr>
                    <w:keepNext/>
                    <w:keepLines/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ind w:left="1134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  <w:p w14:paraId="56297129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РЗ</w:t>
                  </w:r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</w:rPr>
                    <w:t>ЦД</w:t>
                  </w:r>
                  <w:r w:rsidRPr="00807459">
                    <w:rPr>
                      <w:rFonts w:ascii="Proxima Nova ExCn Rg" w:hAnsi="Proxima Nova ExCn Rg"/>
                      <w:sz w:val="28"/>
                    </w:rPr>
                    <w:t xml:space="preserve"> =</w:t>
                  </w:r>
                </w:p>
                <w:p w14:paraId="0EE7176D" w14:textId="77777777" w:rsidR="00671F34" w:rsidRPr="00807459" w:rsidRDefault="00671F34" w:rsidP="00FC365F">
                  <w:pPr>
                    <w:keepNext/>
                    <w:keepLines/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ind w:left="1134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</w:tcPr>
                <w:p w14:paraId="527A68CB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  <w:vAlign w:val="center"/>
                </w:tcPr>
                <w:p w14:paraId="3D13166D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Ц</w:t>
                  </w:r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  <w:lang w:val="en-US"/>
                    </w:rPr>
                    <w:t>min</w:t>
                  </w: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205035E8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× 100, где:</w:t>
                  </w:r>
                </w:p>
              </w:tc>
            </w:tr>
            <w:tr w:rsidR="00671F34" w:rsidRPr="00807459" w14:paraId="27EB49A3" w14:textId="77777777" w:rsidTr="00FC365F">
              <w:trPr>
                <w:trHeight w:val="378"/>
              </w:trPr>
              <w:tc>
                <w:tcPr>
                  <w:tcW w:w="899" w:type="dxa"/>
                  <w:vMerge/>
                </w:tcPr>
                <w:p w14:paraId="29F8A775" w14:textId="77777777" w:rsidR="00671F34" w:rsidRPr="00807459" w:rsidRDefault="00671F34" w:rsidP="00671F34">
                  <w:pPr>
                    <w:keepNext/>
                    <w:keepLines/>
                    <w:numPr>
                      <w:ilvl w:val="0"/>
                      <w:numId w:val="8"/>
                    </w:numPr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jc w:val="center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</w:tcPr>
                <w:p w14:paraId="433D05B3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  <w:vAlign w:val="center"/>
                </w:tcPr>
                <w:p w14:paraId="171087D6" w14:textId="77777777" w:rsidR="00671F34" w:rsidRPr="00807459" w:rsidRDefault="00671F34" w:rsidP="00FC365F">
                  <w:pPr>
                    <w:tabs>
                      <w:tab w:val="center" w:pos="4677"/>
                      <w:tab w:val="right" w:pos="9355"/>
                    </w:tabs>
                    <w:spacing w:before="120" w:after="0" w:line="240" w:lineRule="auto"/>
                    <w:jc w:val="center"/>
                    <w:rPr>
                      <w:rFonts w:ascii="Proxima Nova ExCn Rg" w:hAnsi="Proxima Nova ExCn Rg"/>
                      <w:sz w:val="28"/>
                    </w:rPr>
                  </w:pPr>
                  <w:r w:rsidRPr="00807459">
                    <w:rPr>
                      <w:rFonts w:ascii="Proxima Nova ExCn Rg" w:hAnsi="Proxima Nova ExCn Rg"/>
                      <w:sz w:val="28"/>
                    </w:rPr>
                    <w:t>Ц</w:t>
                  </w:r>
                  <w:proofErr w:type="spellStart"/>
                  <w:r w:rsidRPr="00807459">
                    <w:rPr>
                      <w:rFonts w:ascii="Proxima Nova ExCn Rg" w:hAnsi="Proxima Nova ExCn Rg"/>
                      <w:sz w:val="28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538" w:type="dxa"/>
                  <w:vMerge/>
                </w:tcPr>
                <w:p w14:paraId="7037CE1E" w14:textId="77777777" w:rsidR="00671F34" w:rsidRPr="00807459" w:rsidRDefault="00671F34" w:rsidP="00671F34">
                  <w:pPr>
                    <w:keepNext/>
                    <w:keepLines/>
                    <w:numPr>
                      <w:ilvl w:val="0"/>
                      <w:numId w:val="8"/>
                    </w:numPr>
                    <w:tabs>
                      <w:tab w:val="center" w:pos="4677"/>
                      <w:tab w:val="right" w:pos="9355"/>
                    </w:tabs>
                    <w:suppressAutoHyphens/>
                    <w:spacing w:before="120" w:after="0" w:line="240" w:lineRule="auto"/>
                    <w:jc w:val="center"/>
                    <w:outlineLvl w:val="1"/>
                    <w:rPr>
                      <w:rFonts w:ascii="Proxima Nova ExCn Rg" w:hAnsi="Proxima Nova ExCn Rg"/>
                      <w:sz w:val="28"/>
                    </w:rPr>
                  </w:pPr>
                </w:p>
              </w:tc>
            </w:tr>
          </w:tbl>
          <w:p w14:paraId="0874CC0F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РЗ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ЦД </w:t>
            </w:r>
            <w:r w:rsidRPr="00807459">
              <w:rPr>
                <w:rFonts w:ascii="Proxima Nova ExCn Rg" w:hAnsi="Proxima Nova ExCn Rg"/>
                <w:sz w:val="28"/>
              </w:rPr>
              <w:t>– рейтинг заявки до его корректировки на коэффициент значимости критерия оценки;</w:t>
            </w:r>
          </w:p>
          <w:p w14:paraId="03C506C3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Ц</w:t>
            </w:r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min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– минимальное предложение о цене договора или цене за единицу продукции из предложенных участниками закупки;</w:t>
            </w:r>
          </w:p>
          <w:p w14:paraId="38A119DE" w14:textId="77777777" w:rsidR="00671F34" w:rsidRPr="00807459" w:rsidRDefault="00671F34" w:rsidP="00FC365F">
            <w:pPr>
              <w:spacing w:before="120" w:after="0" w:line="240" w:lineRule="auto"/>
              <w:ind w:firstLine="709"/>
              <w:jc w:val="both"/>
              <w:rPr>
                <w:rFonts w:ascii="Proxima Nova ExCn Rg" w:hAnsi="Proxima Nova ExCn Rg"/>
                <w:sz w:val="28"/>
              </w:rPr>
            </w:pPr>
            <w:r w:rsidRPr="00807459">
              <w:rPr>
                <w:rFonts w:ascii="Proxima Nova ExCn Rg" w:hAnsi="Proxima Nova ExCn Rg"/>
                <w:sz w:val="28"/>
              </w:rPr>
              <w:t>Ц</w:t>
            </w:r>
            <w:proofErr w:type="spellStart"/>
            <w:r w:rsidRPr="00807459"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proofErr w:type="spellEnd"/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–</w:t>
            </w:r>
            <w:r w:rsidRPr="00807459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 w:rsidRPr="00807459">
              <w:rPr>
                <w:rFonts w:ascii="Proxima Nova ExCn Rg" w:hAnsi="Proxima Nova ExCn Rg"/>
                <w:sz w:val="28"/>
              </w:rPr>
              <w:t>предложение участника закупки, заявка которого оценивается.</w:t>
            </w:r>
          </w:p>
          <w:p w14:paraId="176A27E0" w14:textId="77777777" w:rsidR="00671F34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Рейтинг заявки, рассчитанный по указанной выше </w:t>
            </w:r>
            <w:r>
              <w:rPr>
                <w:rFonts w:ascii="Proxima Nova ExCn Rg" w:hAnsi="Proxima Nova ExCn Rg"/>
                <w:sz w:val="28"/>
              </w:rPr>
              <w:lastRenderedPageBreak/>
              <w:t>формуле, корректируется на коэффициент значимости критерия с целью получения рейтинга заявки по критерию «Цена договора или цена за единицу продукции» по формуле:</w:t>
            </w:r>
          </w:p>
          <w:p w14:paraId="5E888820" w14:textId="77777777" w:rsidR="00671F34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= 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× КЗК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>, где:</w:t>
            </w:r>
          </w:p>
          <w:p w14:paraId="36DB25F7" w14:textId="77777777" w:rsidR="00671F34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по критерию «Цена договора или цена за единицу продукции»;</w:t>
            </w:r>
          </w:p>
          <w:p w14:paraId="104C559E" w14:textId="77777777" w:rsidR="00671F34" w:rsidRDefault="00671F34" w:rsidP="00FC365F">
            <w:pPr>
              <w:widowControl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до его корректировки на коэффициент значимости критерия оценки;</w:t>
            </w:r>
          </w:p>
          <w:p w14:paraId="5B7D3C8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КЗК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ЦД </w:t>
            </w:r>
            <w:r>
              <w:rPr>
                <w:rFonts w:ascii="Proxima Nova ExCn Rg" w:hAnsi="Proxima Nova ExCn Rg"/>
                <w:sz w:val="28"/>
              </w:rPr>
              <w:t>– коэффициент значимости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критерия «Цена договора или цена за единицу продукции», равный 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E93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Не применимо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78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0,30 (30%)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46B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Сведения о цене договора указываются в составе заявки на участие в закупке</w:t>
            </w:r>
          </w:p>
        </w:tc>
      </w:tr>
      <w:tr w:rsidR="00671F34" w14:paraId="30B386BE" w14:textId="77777777" w:rsidTr="00FC36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6C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CC8E" w14:textId="2992A9FA" w:rsidR="00671F34" w:rsidRPr="004B36F4" w:rsidRDefault="00671F34" w:rsidP="004B36F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  <w:lang w:val="en-US"/>
              </w:rPr>
            </w:pPr>
            <w:r>
              <w:rPr>
                <w:rFonts w:ascii="Proxima Nova ExCn Rg" w:hAnsi="Proxima Nova ExCn Rg"/>
                <w:b/>
                <w:sz w:val="28"/>
              </w:rPr>
              <w:t>Квалификация участника закупки</w:t>
            </w:r>
            <w:r w:rsidR="004B36F4" w:rsidRPr="004B36F4">
              <w:rPr>
                <w:rFonts w:ascii="Proxima Nova ExCn Rg" w:hAnsi="Proxima Nova ExCn Rg"/>
                <w:sz w:val="28"/>
              </w:rPr>
              <w:t>&lt;45&gt;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DF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В соответствии с установленными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подкритериями</w:t>
            </w:r>
            <w:r>
              <w:rPr>
                <w:rFonts w:ascii="Proxima Nova ExCn Rg" w:hAnsi="Proxima Nova ExCn Rg"/>
                <w:sz w:val="28"/>
              </w:rPr>
              <w:t xml:space="preserve"> критерия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FC8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297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0,70 (70%)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42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В соответствии с установленными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подкритериями</w:t>
            </w:r>
            <w:r>
              <w:rPr>
                <w:rFonts w:ascii="Proxima Nova ExCn Rg" w:hAnsi="Proxima Nova ExCn Rg"/>
                <w:sz w:val="28"/>
              </w:rPr>
              <w:t xml:space="preserve"> критерия оценки</w:t>
            </w:r>
          </w:p>
        </w:tc>
      </w:tr>
      <w:tr w:rsidR="00671F34" w14:paraId="04E265D9" w14:textId="77777777" w:rsidTr="00FC365F">
        <w:trPr>
          <w:trHeight w:val="20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4E57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2.1.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22DF4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CFF69" w14:textId="3789A7D8" w:rsidR="00671F34" w:rsidRDefault="00671F34" w:rsidP="00B72A8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1)</w:t>
            </w:r>
            <w:r w:rsidRPr="00807459">
              <w:rPr>
                <w:rFonts w:ascii="Proxima Nova ExCn Rg" w:hAnsi="Proxima Nova ExCn Rg"/>
                <w:sz w:val="28"/>
              </w:rPr>
              <w:t xml:space="preserve"> Если размер </w:t>
            </w:r>
            <w:r>
              <w:rPr>
                <w:rFonts w:ascii="Proxima Nova ExCn Rg" w:hAnsi="Proxima Nova ExCn Rg"/>
                <w:sz w:val="28"/>
              </w:rPr>
              <w:t xml:space="preserve">НМЦ составляет не более </w:t>
            </w:r>
            <w:r w:rsidR="00B72A8E">
              <w:rPr>
                <w:rFonts w:ascii="Proxima Nova ExCn Rg" w:hAnsi="Proxima Nova ExCn Rg"/>
                <w:sz w:val="28"/>
              </w:rPr>
              <w:t>11 200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B72A8E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 xml:space="preserve">. руб. (включительно), </w:t>
            </w:r>
            <w:r w:rsidRPr="00807459">
              <w:rPr>
                <w:rFonts w:ascii="Proxima Nova ExCn Rg" w:hAnsi="Proxima Nova ExCn Rg"/>
                <w:sz w:val="28"/>
              </w:rPr>
              <w:t>то присваиваются следующие значения: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F3DB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0,1 (10%)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F0511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</w:t>
            </w:r>
          </w:p>
        </w:tc>
      </w:tr>
      <w:tr w:rsidR="00671F34" w14:paraId="03FFC86A" w14:textId="77777777" w:rsidTr="00FC365F">
        <w:trPr>
          <w:trHeight w:val="13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F54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38A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F3D8F" w14:textId="3871F074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</w:t>
            </w:r>
            <w:r w:rsidR="00C73300">
              <w:rPr>
                <w:rFonts w:ascii="Proxima Nova ExCn Rg" w:hAnsi="Proxima Nova ExCn Rg"/>
                <w:sz w:val="28"/>
              </w:rPr>
              <w:t xml:space="preserve"> (далее – полис страхования)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625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100, при этом: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E000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3689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199C3181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84B6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1471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E29" w14:textId="06226A09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100 млн. рублей (включительно) и более по каждому страховому случаю и не менее 500 млн.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5D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5E47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B2F8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40AC558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F05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0DB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31D3" w14:textId="714A9137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90 млн. рублей (включительно) и более, но менее 100 млн. рублей по каждому страховому случаю и не менее 500 млн. рублей (включительно) по всем страховым </w:t>
            </w:r>
            <w:r>
              <w:rPr>
                <w:rFonts w:ascii="Proxima Nova ExCn Rg" w:hAnsi="Proxima Nova ExCn Rg"/>
                <w:sz w:val="28"/>
              </w:rPr>
              <w:lastRenderedPageBreak/>
              <w:t>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74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80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A589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470D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5DA80832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1B2F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A5F3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D32" w14:textId="54B1E2CA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80 млн. рублей (включительно) и более, но менее 90 млн. рублей по каждому страховому случаю и не менее 500 млн.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AE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DF8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A728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39EC5DD3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F42A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BD38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4D6" w14:textId="47564A4E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70 млн. рублей (включительно) и более, но менее 80 млн. рублей по каждому страховому случаю и не менее 500 млн.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AB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5686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417A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4522C54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840A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5B1D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202" w14:textId="546D73E4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60 млн. рублей (включительно) и более, но менее 70 млн. рублей по каждому страховому случаю и не менее 500 млн.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0F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7F73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5127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45539163" w14:textId="77777777" w:rsidTr="00C73300">
        <w:trPr>
          <w:trHeight w:val="156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B8F3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1549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267B" w14:textId="0603DEB4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менее 60 млн. рублей по каждому страховому случаю вне зависимости от суммы страхового возмещения по всем страховым случаям или отсутствие полиса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FA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7AB9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E190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175DEA0B" w14:textId="77777777" w:rsidTr="00FC365F">
        <w:trPr>
          <w:trHeight w:val="2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D5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5FE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1EA75" w14:textId="108E1A87" w:rsidR="00671F34" w:rsidRDefault="00671F34" w:rsidP="00B72A8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2)</w:t>
            </w:r>
            <w:r w:rsidRPr="00807459">
              <w:rPr>
                <w:rFonts w:ascii="Proxima Nova ExCn Rg" w:hAnsi="Proxima Nova ExCn Rg"/>
                <w:sz w:val="28"/>
              </w:rPr>
              <w:t xml:space="preserve"> Если размер </w:t>
            </w:r>
            <w:r>
              <w:rPr>
                <w:rFonts w:ascii="Proxima Nova ExCn Rg" w:hAnsi="Proxima Nova ExCn Rg"/>
                <w:sz w:val="28"/>
              </w:rPr>
              <w:t xml:space="preserve">НМЦ составляет более </w:t>
            </w:r>
            <w:r w:rsidR="00B72A8E">
              <w:rPr>
                <w:rFonts w:ascii="Proxima Nova ExCn Rg" w:hAnsi="Proxima Nova ExCn Rg"/>
                <w:sz w:val="28"/>
              </w:rPr>
              <w:t>11 200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B72A8E">
              <w:rPr>
                <w:rFonts w:ascii="Proxima Nova ExCn Rg" w:hAnsi="Proxima Nova ExCn Rg"/>
                <w:sz w:val="28"/>
              </w:rPr>
              <w:t>тыс</w:t>
            </w:r>
            <w:r>
              <w:rPr>
                <w:rFonts w:ascii="Proxima Nova ExCn Rg" w:hAnsi="Proxima Nova ExCn Rg"/>
                <w:sz w:val="28"/>
              </w:rPr>
              <w:t xml:space="preserve">. руб., </w:t>
            </w:r>
            <w:r w:rsidRPr="00807459">
              <w:rPr>
                <w:rFonts w:ascii="Proxima Nova ExCn Rg" w:hAnsi="Proxima Nova ExCn Rg"/>
                <w:sz w:val="28"/>
              </w:rPr>
              <w:t>то присваиваются следующие значения: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386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E16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6AB44CD" w14:textId="77777777" w:rsidTr="00FC365F">
        <w:trPr>
          <w:trHeight w:val="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5A8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A44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34C" w14:textId="4C2672A7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300 млн. рублей (включительно) и более по каждому страховому случаю и не менее 1 млрд.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A5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BBB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1A6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B6F0764" w14:textId="77777777" w:rsidTr="00FC365F">
        <w:trPr>
          <w:trHeight w:val="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114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184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740" w14:textId="7A094436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Наличие полиса страхования с суммой страхового возмещения 200 млн. рублей (включительно) и более, но </w:t>
            </w:r>
            <w:r>
              <w:rPr>
                <w:rFonts w:ascii="Proxima Nova ExCn Rg" w:hAnsi="Proxima Nova ExCn Rg"/>
                <w:sz w:val="28"/>
              </w:rPr>
              <w:lastRenderedPageBreak/>
              <w:t>менее 300 млн. рублей по каждому страховому случаю и не менее 1 млрд.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B5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80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188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63C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4148D84F" w14:textId="77777777" w:rsidTr="00FC365F">
        <w:trPr>
          <w:trHeight w:val="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33F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2E4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A91" w14:textId="508AB9C3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100 млн. рублей (включительно) и более, но менее 200 млн. рублей по каждому страховому случаю и не менее 1 млрд.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F2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A44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E53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C998061" w14:textId="77777777" w:rsidTr="00FC365F">
        <w:trPr>
          <w:trHeight w:val="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1A4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0E06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C0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профессиональной ответственности при осуществлении аудиторской деятельности с суммой страхового возмещения 80 млн. рублей (включительно) и более, но менее 100 млн. рублей по каждому страховому случаю и не менее 1 млрд.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FC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4154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2C8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137242E5" w14:textId="77777777" w:rsidTr="00FC365F">
        <w:trPr>
          <w:trHeight w:val="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BF5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25A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DCE" w14:textId="75054846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60 млн. рублей (включительно) и более, но менее 80 млн. рублей по каждому страховому случаю и не менее 1 млрд. рублей (включительно) по всем страховым случаям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A2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DCE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845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491AB7E" w14:textId="77777777" w:rsidTr="00FC365F">
        <w:trPr>
          <w:trHeight w:val="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08A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069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C399" w14:textId="66B2AED9" w:rsidR="00671F34" w:rsidRDefault="00671F34" w:rsidP="00C733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Наличие полиса страхования с суммой страхового возмещения менее 60 млн. рублей по каждому страховому случаю вне зависимости от суммы страхового возмещения по всем страховым случаям или отсутствие полиса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77E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E96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0FD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5DB937F5" w14:textId="77777777" w:rsidTr="00FC365F">
        <w:trPr>
          <w:trHeight w:val="5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AD3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991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 xml:space="preserve">Обеспеченность кадровыми ресурсами, необходимыми для исполнения </w:t>
            </w:r>
            <w:r>
              <w:rPr>
                <w:rFonts w:ascii="Proxima Nova ExCn Rg" w:hAnsi="Proxima Nova ExCn Rg"/>
                <w:b/>
                <w:sz w:val="28"/>
              </w:rPr>
              <w:lastRenderedPageBreak/>
              <w:t>обязательств по договору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166" w14:textId="6F898298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 xml:space="preserve">В рамках подкритерия оценивается количество аудиторов, основным </w:t>
            </w:r>
            <w:r w:rsidR="00332D9A">
              <w:rPr>
                <w:rFonts w:ascii="Proxima Nova ExCn Rg" w:hAnsi="Proxima Nova ExCn Rg"/>
                <w:sz w:val="28"/>
              </w:rPr>
              <w:t xml:space="preserve">местом работы которых является </w:t>
            </w:r>
            <w:r>
              <w:rPr>
                <w:rFonts w:ascii="Proxima Nova ExCn Rg" w:hAnsi="Proxima Nova ExCn Rg"/>
                <w:sz w:val="28"/>
              </w:rPr>
              <w:t>аудиторская организация (участник закупки) и их средний 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DC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100, при этом: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A224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0,3 (30%)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1430C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Сведения о количестве штатных аудиторов в аудиторской организации и стаже их работы в качестве аудиторов подтверждаются копиями квалификационных аттестатов,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lastRenderedPageBreak/>
              <w:t xml:space="preserve">сертификатов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  <w:lang w:val="en-US"/>
              </w:rPr>
              <w:t>ACCA</w:t>
            </w:r>
            <w:r w:rsidRPr="0067309E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  <w:lang w:val="en-US"/>
              </w:rPr>
              <w:t>DipIFR</w:t>
            </w:r>
            <w:proofErr w:type="spellEnd"/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и заверенной Выпиской из реестра СРО.</w:t>
            </w:r>
          </w:p>
          <w:p w14:paraId="278613FA" w14:textId="58644E59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Организатор закупки имеет право самостоятельно запро</w:t>
            </w:r>
            <w:r w:rsidR="00332D9A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сить и получить в СРО сведения </w:t>
            </w:r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>для проверки сведений о численности аудиторов и стаже их работы</w:t>
            </w:r>
          </w:p>
        </w:tc>
      </w:tr>
      <w:tr w:rsidR="00671F34" w14:paraId="440D98F6" w14:textId="77777777" w:rsidTr="00FC365F">
        <w:trPr>
          <w:trHeight w:val="16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F8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2.2.1.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D21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Количество штатных аудиторов в аудиторской 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39AB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При наличии 40 (включительно) и более аттестованных аудиторов и </w:t>
            </w:r>
            <w:r w:rsidRPr="00A232E5">
              <w:rPr>
                <w:rFonts w:ascii="Proxima Nova ExCn Rg" w:hAnsi="Proxima Nova ExCn Rg"/>
                <w:sz w:val="28"/>
              </w:rPr>
              <w:t xml:space="preserve">не менее 7 аудиторов с </w:t>
            </w:r>
            <w:r>
              <w:rPr>
                <w:rFonts w:ascii="Proxima Nova ExCn Rg" w:hAnsi="Proxima Nova ExCn Rg"/>
                <w:sz w:val="28"/>
              </w:rPr>
              <w:t>сертификатами</w:t>
            </w:r>
            <w:r w:rsidRPr="00A232E5">
              <w:rPr>
                <w:rFonts w:ascii="Proxima Nova ExCn Rg" w:hAnsi="Proxima Nova ExCn Rg"/>
                <w:sz w:val="28"/>
              </w:rPr>
              <w:t xml:space="preserve"> ACCA/</w:t>
            </w:r>
            <w:r w:rsidRPr="0067309E"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  <w:lang w:val="en-US"/>
              </w:rPr>
              <w:t>DipIFR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 (далее – сертифицированных аудиторов)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31C2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BA41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2C85E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74408028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F4E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0C1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E2E" w14:textId="77777777" w:rsidR="00671F34" w:rsidRPr="00654A90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При наличии 20 (включительно) и более, но менее 40 аттестованных аудиторов и </w:t>
            </w:r>
            <w:r w:rsidRPr="00C752E8">
              <w:rPr>
                <w:rFonts w:ascii="Proxima Nova ExCn Rg" w:hAnsi="Proxima Nova ExCn Rg"/>
                <w:sz w:val="28"/>
              </w:rPr>
              <w:t>не менее 5</w:t>
            </w:r>
            <w:r w:rsidRPr="00773998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сертифицированных аудиторов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1F0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6DC0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331F6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0E38E6E9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7DE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56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DB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При наличии </w:t>
            </w:r>
            <w:r w:rsidRPr="00773998">
              <w:rPr>
                <w:rFonts w:ascii="Proxima Nova ExCn Rg" w:hAnsi="Proxima Nova ExCn Rg"/>
                <w:sz w:val="28"/>
              </w:rPr>
              <w:t>1</w:t>
            </w:r>
            <w:r>
              <w:rPr>
                <w:rFonts w:ascii="Proxima Nova ExCn Rg" w:hAnsi="Proxima Nova ExCn Rg"/>
                <w:sz w:val="28"/>
              </w:rPr>
              <w:t xml:space="preserve">0 (включительно) и более, но менее </w:t>
            </w:r>
            <w:r w:rsidRPr="00773998">
              <w:rPr>
                <w:rFonts w:ascii="Proxima Nova ExCn Rg" w:hAnsi="Proxima Nova ExCn Rg"/>
                <w:sz w:val="28"/>
              </w:rPr>
              <w:t>2</w:t>
            </w:r>
            <w:r>
              <w:rPr>
                <w:rFonts w:ascii="Proxima Nova ExCn Rg" w:hAnsi="Proxima Nova ExCn Rg"/>
                <w:sz w:val="28"/>
              </w:rPr>
              <w:t xml:space="preserve">0 аттестованных аудиторов и </w:t>
            </w:r>
            <w:r w:rsidRPr="00A232E5">
              <w:rPr>
                <w:rFonts w:ascii="Proxima Nova ExCn Rg" w:hAnsi="Proxima Nova ExCn Rg"/>
                <w:sz w:val="28"/>
              </w:rPr>
              <w:t xml:space="preserve">не менее </w:t>
            </w:r>
            <w:r w:rsidRPr="00EC2F2A">
              <w:rPr>
                <w:rFonts w:ascii="Proxima Nova ExCn Rg" w:hAnsi="Proxima Nova ExCn Rg"/>
                <w:sz w:val="28"/>
              </w:rPr>
              <w:t>3</w:t>
            </w:r>
            <w:r w:rsidRPr="00A232E5">
              <w:rPr>
                <w:rFonts w:ascii="Proxima Nova ExCn Rg" w:hAnsi="Proxima Nova ExCn Rg"/>
                <w:sz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сертифицированных аудиторов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30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1291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7914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79F8172B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8A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38E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0D3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При наличии менее 10 аттестованных аудиторов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6E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11A0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08C02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472DE010" w14:textId="77777777" w:rsidTr="00FC365F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2E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2.2.2.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1D7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Средний стаж штатных аудиторов в аудиторской организации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BD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Показатель среднего стажа аудиторов аудиторской организации рассчитывается как отношение суммы полных лет стажа аттестованных аудиторов и сертифицированных аудиторов аудиторской организации в качестве аттестованных и (или) сертифицированных аудиторов к их количеству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D22D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EAF74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5E0D5F34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75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AE0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CB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Средний стаж штатных аудиторов в аудиторской организации составляет более 5 (пяти)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16B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7E0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A5221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3348B322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35F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410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DD3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Средний стаж штатных аудиторов в аудиторской организации составляет 3 года (включительно) и более, но не более 5 (пяти)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D3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01B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1FFA2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44D34592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EB8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60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93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Средний стаж штатных аудиторов в аудиторской организации составляет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CA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59B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D236" w14:textId="77777777" w:rsidR="00671F34" w:rsidRDefault="00671F34" w:rsidP="00FC365F">
            <w:pPr>
              <w:spacing w:after="0" w:line="240" w:lineRule="auto"/>
              <w:rPr>
                <w:rFonts w:ascii="Proxima Nova ExCn Rg" w:eastAsia="ヒラギノ角ゴ Pro W3" w:hAnsi="Proxima Nova ExCn Rg"/>
                <w:color w:val="000000"/>
                <w:sz w:val="28"/>
                <w:szCs w:val="28"/>
              </w:rPr>
            </w:pPr>
          </w:p>
        </w:tc>
      </w:tr>
      <w:tr w:rsidR="00671F34" w14:paraId="15972584" w14:textId="77777777" w:rsidTr="00FC365F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7B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2.3.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3F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 xml:space="preserve">Наличие опыта по успешной поставке продукции сопоставимого </w:t>
            </w:r>
            <w:r>
              <w:rPr>
                <w:rFonts w:ascii="Proxima Nova ExCn Rg" w:hAnsi="Proxima Nova ExCn Rg"/>
                <w:b/>
                <w:sz w:val="28"/>
              </w:rPr>
              <w:lastRenderedPageBreak/>
              <w:t>характера и объема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1842" w14:textId="5F5D9811" w:rsidR="00671F34" w:rsidRDefault="00671F34" w:rsidP="00332D9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 xml:space="preserve">В рамках подкритерия оценивается наличие у аудиторской организации, в том числе у предлагаемых к участию в проверке аттестованных аудиторов и сертифицированных аудиторов, основным местом работы которых является </w:t>
            </w:r>
            <w:r>
              <w:rPr>
                <w:rFonts w:ascii="Proxima Nova ExCn Rg" w:hAnsi="Proxima Nova ExCn Rg"/>
                <w:sz w:val="28"/>
              </w:rPr>
              <w:lastRenderedPageBreak/>
              <w:t>аудиторская организация (участник закупки), опыта оказания аудиторских услуг сопоставимого характера и объема</w:t>
            </w:r>
            <w:r w:rsidR="00332D9A" w:rsidRPr="00332D9A">
              <w:rPr>
                <w:rFonts w:ascii="Proxima Nova ExCn Rg" w:hAnsi="Proxima Nova ExCn Rg"/>
                <w:sz w:val="28"/>
              </w:rPr>
              <w:t>&lt;46&gt;</w:t>
            </w:r>
            <w:r>
              <w:rPr>
                <w:rFonts w:ascii="Proxima Nova ExCn Rg" w:hAnsi="Proxima Nova ExCn Rg"/>
                <w:sz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F0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100, при этом: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34D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0,3 (30%)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FB58" w14:textId="1F7F3A5D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Сведения о наличии у аудиторской организации, в том числе у предлагаемых к участию в проверке аттестованных аудиторов и </w:t>
            </w:r>
            <w:r>
              <w:rPr>
                <w:rFonts w:ascii="Proxima Nova ExCn Rg" w:hAnsi="Proxima Nova ExCn Rg"/>
                <w:sz w:val="28"/>
              </w:rPr>
              <w:lastRenderedPageBreak/>
              <w:t>сертифицированных аудиторов, основным местом работы которых является аудиторская организация (участник закупки), опыта оказания аудиторских услуг сопоставимого характера и объема подтверждаются копиями успешно</w:t>
            </w:r>
            <w:r w:rsidR="00332D9A" w:rsidRPr="00332D9A">
              <w:rPr>
                <w:rFonts w:ascii="Proxima Nova ExCn Rg" w:hAnsi="Proxima Nova ExCn Rg"/>
                <w:sz w:val="28"/>
              </w:rPr>
              <w:t>&lt;47&gt;</w:t>
            </w:r>
            <w:r>
              <w:rPr>
                <w:rFonts w:ascii="Proxima Nova ExCn Rg" w:hAnsi="Proxima Nova ExCn Rg"/>
                <w:sz w:val="28"/>
              </w:rPr>
              <w:t xml:space="preserve"> исполненных договоров (контрактов) и актов приемки к ним а также справкой (резюме) аудитора, включающей в себя сведения о лице, в отношении которого проводилась аудиторская проверка </w:t>
            </w:r>
            <w:r w:rsidRPr="00773998">
              <w:rPr>
                <w:rFonts w:ascii="Proxima Nova ExCn Rg" w:hAnsi="Proxima Nova ExCn Rg"/>
                <w:sz w:val="28"/>
              </w:rPr>
              <w:t>консолидированной бухгалтерской (финансовой) отчетности, составленной в соответствии с МСФО</w:t>
            </w:r>
            <w:r>
              <w:rPr>
                <w:rFonts w:ascii="Proxima Nova ExCn Rg" w:hAnsi="Proxima Nova ExCn Rg"/>
                <w:sz w:val="28"/>
              </w:rPr>
              <w:t>, периоде оказания услуг, оформленной согласно требованиям документации о закупке</w:t>
            </w:r>
          </w:p>
          <w:p w14:paraId="17F10D47" w14:textId="77777777" w:rsidR="00671F34" w:rsidRDefault="00671F34" w:rsidP="00FC365F">
            <w:pPr>
              <w:pStyle w:val="ae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05276A8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41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80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678" w14:textId="2BA21849" w:rsidR="00671F34" w:rsidRDefault="00671F34" w:rsidP="00B72A8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1) </w:t>
            </w:r>
            <w:r w:rsidRPr="00EF2157">
              <w:rPr>
                <w:rFonts w:ascii="Proxima Nova ExCn Rg" w:hAnsi="Proxima Nova ExCn Rg"/>
                <w:sz w:val="28"/>
              </w:rPr>
              <w:t xml:space="preserve">Если размер НМЦ составляет </w:t>
            </w:r>
            <w:r w:rsidR="00B72A8E">
              <w:rPr>
                <w:rFonts w:ascii="Proxima Nova ExCn Rg" w:hAnsi="Proxima Nova ExCn Rg"/>
                <w:sz w:val="28"/>
              </w:rPr>
              <w:t>не более</w:t>
            </w:r>
            <w:r w:rsidRPr="00EF2157">
              <w:rPr>
                <w:rFonts w:ascii="Proxima Nova ExCn Rg" w:hAnsi="Proxima Nova ExCn Rg"/>
                <w:sz w:val="28"/>
              </w:rPr>
              <w:t xml:space="preserve"> 4 млн. руб., то присваиваются следующие значения: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B3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D8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441FAABC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F0D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FBF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179" w14:textId="56A6DD45" w:rsidR="00671F34" w:rsidRDefault="00671F34" w:rsidP="00332D9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имеет успешный опыт</w:t>
            </w:r>
            <w:r w:rsidR="00332D9A" w:rsidRPr="00332D9A">
              <w:rPr>
                <w:rFonts w:ascii="Proxima Nova ExCn Rg" w:hAnsi="Proxima Nova ExCn Rg"/>
                <w:sz w:val="28"/>
              </w:rPr>
              <w:t>&lt;48&gt;</w:t>
            </w:r>
            <w:r>
              <w:rPr>
                <w:rFonts w:ascii="Proxima Nova ExCn Rg" w:hAnsi="Proxima Nova ExCn Rg"/>
                <w:sz w:val="28"/>
              </w:rPr>
              <w:t xml:space="preserve"> исполнения более 5 договоров (контрактов) на оказание аудиторских услуг в отношении группы</w:t>
            </w:r>
            <w:r w:rsidR="00332D9A">
              <w:rPr>
                <w:rFonts w:ascii="Proxima Nova ExCn Rg" w:hAnsi="Proxima Nova ExCn Rg"/>
                <w:sz w:val="28"/>
              </w:rPr>
              <w:t>&lt;49</w:t>
            </w:r>
            <w:r w:rsidR="00332D9A" w:rsidRPr="00332D9A">
              <w:rPr>
                <w:rFonts w:ascii="Proxima Nova ExCn Rg" w:hAnsi="Proxima Nova ExCn Rg"/>
                <w:sz w:val="28"/>
              </w:rPr>
              <w:t>&gt;</w:t>
            </w:r>
            <w:r>
              <w:rPr>
                <w:rFonts w:ascii="Proxima Nova ExCn Rg" w:hAnsi="Proxima Nova ExCn Rg"/>
                <w:sz w:val="28"/>
              </w:rPr>
              <w:t xml:space="preserve"> и предлагает к участию в проверке не менее 2(двух) аттестованных аудиторов (в том числе 1 (одного) сертифицированного аудитора), имеющих опыт проведения более 5 аудиторских проверок в отношении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0C6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7CC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6C7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CA5E52E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D86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7C5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9A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не имеет успешного опыта исполнения более 5 договоров (контрактов) на оказание аудиторских услуг в отношении группы, но предлагает к участию в проверке не менее 2 (двух) аттестованных аудиторов (в том числе 1 (одного) сертифицированного аудитора), имеющих опыт проведения более 5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784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575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81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75DD49F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F99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4A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08C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более 5 договоров (контрактов) на оказание аудиторских услуг в отношении группы, но предлагает к участию в проверке менее 2 (двух) аттестованных аудиторов (в том числе 1 (одного) сертифицированного аудитора), имеющих опыт проведения более 5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766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50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A77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236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EF1517A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9AD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59E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20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не более 5 (включительно) договоров </w:t>
            </w:r>
            <w:r>
              <w:rPr>
                <w:rFonts w:ascii="Proxima Nova ExCn Rg" w:hAnsi="Proxima Nova ExCn Rg"/>
                <w:sz w:val="28"/>
              </w:rPr>
              <w:lastRenderedPageBreak/>
              <w:t>(контрактов) на оказание аудиторских услуг в отношении группы и</w:t>
            </w:r>
            <w:r>
              <w:rPr>
                <w:rFonts w:ascii="Proxima Nova ExCn Rg" w:hAnsi="Proxima Nova ExCn Rg"/>
                <w:sz w:val="28"/>
                <w:szCs w:val="28"/>
              </w:rPr>
              <w:t>/</w:t>
            </w:r>
            <w:r>
              <w:rPr>
                <w:rFonts w:ascii="Proxima Nova ExCn Rg" w:hAnsi="Proxima Nova ExCn Rg"/>
                <w:sz w:val="28"/>
              </w:rPr>
              <w:t>или предлагает к участию в проверке аттестованных аудиторов, имеющих опыт проведения не более 5 (включительно)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C5F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25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833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50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3BE154D6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AC2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7A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C7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A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26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D7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2D2FA1DB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C7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28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F0F" w14:textId="58D5A391" w:rsidR="00671F34" w:rsidRDefault="00671F34" w:rsidP="00B72A8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</w:t>
            </w:r>
            <w:r w:rsidRPr="00867FE0">
              <w:rPr>
                <w:rFonts w:ascii="Proxima Nova ExCn Rg" w:hAnsi="Proxima Nova ExCn Rg"/>
                <w:sz w:val="28"/>
              </w:rPr>
              <w:t xml:space="preserve">) Если размер НМЦ составляет </w:t>
            </w:r>
            <w:r>
              <w:rPr>
                <w:rFonts w:ascii="Proxima Nova ExCn Rg" w:hAnsi="Proxima Nova ExCn Rg"/>
                <w:sz w:val="28"/>
              </w:rPr>
              <w:t>от</w:t>
            </w:r>
            <w:r w:rsidRPr="00867FE0">
              <w:rPr>
                <w:rFonts w:ascii="Proxima Nova ExCn Rg" w:hAnsi="Proxima Nova ExCn Rg"/>
                <w:sz w:val="28"/>
              </w:rPr>
              <w:t xml:space="preserve"> 4 </w:t>
            </w:r>
            <w:r w:rsidR="00B72A8E">
              <w:rPr>
                <w:rFonts w:ascii="Proxima Nova ExCn Rg" w:hAnsi="Proxima Nova ExCn Rg"/>
                <w:sz w:val="28"/>
              </w:rPr>
              <w:t xml:space="preserve">млн. руб. </w:t>
            </w:r>
            <w:r>
              <w:rPr>
                <w:rFonts w:ascii="Proxima Nova ExCn Rg" w:hAnsi="Proxima Nova ExCn Rg"/>
                <w:sz w:val="28"/>
              </w:rPr>
              <w:t>до 1</w:t>
            </w:r>
            <w:r w:rsidR="00B72A8E">
              <w:rPr>
                <w:rFonts w:ascii="Proxima Nova ExCn Rg" w:hAnsi="Proxima Nova ExCn Rg"/>
                <w:sz w:val="28"/>
              </w:rPr>
              <w:t>1 200</w:t>
            </w:r>
            <w:r>
              <w:rPr>
                <w:rFonts w:ascii="Proxima Nova ExCn Rg" w:hAnsi="Proxima Nova ExCn Rg"/>
                <w:sz w:val="28"/>
              </w:rPr>
              <w:t xml:space="preserve"> </w:t>
            </w:r>
            <w:r w:rsidR="00B72A8E">
              <w:rPr>
                <w:rFonts w:ascii="Proxima Nova ExCn Rg" w:hAnsi="Proxima Nova ExCn Rg"/>
                <w:sz w:val="28"/>
              </w:rPr>
              <w:t>тыс</w:t>
            </w:r>
            <w:r w:rsidRPr="00867FE0">
              <w:rPr>
                <w:rFonts w:ascii="Proxima Nova ExCn Rg" w:hAnsi="Proxima Nova ExCn Rg"/>
                <w:sz w:val="28"/>
              </w:rPr>
              <w:t>. руб., то присваиваются следующие значения: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6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DD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5393597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85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E6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E5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отношении группы и предлагает к участию в проверке не менее 4 (четырех) аттестованных аудиторов (в том числе 2 (двух) сертифицированных аудиторов), имеющих опыт проведения более 5 аудиторских проверок в отношении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A3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20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DC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59683408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987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A1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D0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не имеет успешного опыта исполнения более 5 договоров (контрактов) на оказание аудиторских услуг в отношении группы, но предлагает к участию в проверке не менее 4 (четырех) аттестованных аудиторов (в том числе 2 (двух) сертифицированных аудиторов), имеющих опыт проведения более 5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6C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19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AC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4E56653A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72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A6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32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отношении группы, но предлагает к участию в проверке менее 4 (четырех) аттестованных аудиторов (в том числе 2 (двух) сертифицированных аудиторов), имеющих опыт проведения более 5 </w:t>
            </w:r>
            <w:r>
              <w:rPr>
                <w:rFonts w:ascii="Proxima Nova ExCn Rg" w:hAnsi="Proxima Nova ExCn Rg"/>
                <w:sz w:val="28"/>
              </w:rPr>
              <w:lastRenderedPageBreak/>
              <w:t>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3F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50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EF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A5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6EB78E16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544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149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A4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не более 5 (включительно) договоров (контрактов) на оказание аудиторских услуг в отношении группы и</w:t>
            </w:r>
            <w:r>
              <w:rPr>
                <w:rFonts w:ascii="Proxima Nova ExCn Rg" w:hAnsi="Proxima Nova ExCn Rg"/>
                <w:sz w:val="28"/>
                <w:szCs w:val="28"/>
              </w:rPr>
              <w:t>/</w:t>
            </w:r>
            <w:r>
              <w:rPr>
                <w:rFonts w:ascii="Proxima Nova ExCn Rg" w:hAnsi="Proxima Nova ExCn Rg"/>
                <w:sz w:val="28"/>
              </w:rPr>
              <w:t>или предлагает к участию в проверке аттестованных аудиторов, имеющих опыт проведения не более 5 (включительно)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10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1E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582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37936D63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6B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9DC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69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B5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07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75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43FB320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07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28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26" w14:textId="4E213F09" w:rsidR="00671F34" w:rsidRDefault="00671F34" w:rsidP="00B72A8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3</w:t>
            </w:r>
            <w:r w:rsidRPr="00867FE0">
              <w:rPr>
                <w:rFonts w:ascii="Proxima Nova ExCn Rg" w:hAnsi="Proxima Nova ExCn Rg"/>
                <w:sz w:val="28"/>
              </w:rPr>
              <w:t xml:space="preserve">) Если размер НМЦ составляет </w:t>
            </w:r>
            <w:r>
              <w:rPr>
                <w:rFonts w:ascii="Proxima Nova ExCn Rg" w:hAnsi="Proxima Nova ExCn Rg"/>
                <w:sz w:val="28"/>
              </w:rPr>
              <w:t>более</w:t>
            </w:r>
            <w:r w:rsidRPr="00867FE0">
              <w:rPr>
                <w:rFonts w:ascii="Proxima Nova ExCn Rg" w:hAnsi="Proxima Nova ExCn Rg"/>
                <w:sz w:val="28"/>
              </w:rPr>
              <w:t xml:space="preserve"> </w:t>
            </w:r>
            <w:r w:rsidR="00B72A8E">
              <w:rPr>
                <w:rFonts w:ascii="Proxima Nova ExCn Rg" w:hAnsi="Proxima Nova ExCn Rg"/>
                <w:sz w:val="28"/>
              </w:rPr>
              <w:t>11 200</w:t>
            </w:r>
            <w:r w:rsidRPr="00867FE0">
              <w:rPr>
                <w:rFonts w:ascii="Proxima Nova ExCn Rg" w:hAnsi="Proxima Nova ExCn Rg"/>
                <w:sz w:val="28"/>
              </w:rPr>
              <w:t xml:space="preserve"> </w:t>
            </w:r>
            <w:r w:rsidR="00B72A8E">
              <w:rPr>
                <w:rFonts w:ascii="Proxima Nova ExCn Rg" w:hAnsi="Proxima Nova ExCn Rg"/>
                <w:sz w:val="28"/>
              </w:rPr>
              <w:t>тыс</w:t>
            </w:r>
            <w:r w:rsidRPr="00867FE0">
              <w:rPr>
                <w:rFonts w:ascii="Proxima Nova ExCn Rg" w:hAnsi="Proxima Nova ExCn Rg"/>
                <w:sz w:val="28"/>
              </w:rPr>
              <w:t>. руб., то присваиваются следующие значения: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5B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5F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33A6A24F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23E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02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B9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отношении группы и предлагает к участию в проверке не менее 8 (восьми) аттестованных аудиторов (в том числе 3 (трех) сертифицированных аудиторов), имеющих опыт проведения более 5 аудиторских проверок в отношении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B09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99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AD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34E12CFA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4E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72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AD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не имеет успешного опыта исполнения более 5 договоров (контрактов) на оказание аудиторских услуг в отношении группы, но предлагает к участию в проверке не менее 8 (восьми) аттестованных аудиторов (в том числе 3 (трех) сертифицированных аудиторов), имеющих опыт проведения более 5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5B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75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CDC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E6A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562F2EC1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A3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0E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Аудиторская организация имеет успешный опыт исполнения более 5 договоров (контрактов) на оказание аудиторских услуг в отношении группы, но предлагает к </w:t>
            </w:r>
            <w:r>
              <w:rPr>
                <w:rFonts w:ascii="Proxima Nova ExCn Rg" w:hAnsi="Proxima Nova ExCn Rg"/>
                <w:sz w:val="28"/>
              </w:rPr>
              <w:lastRenderedPageBreak/>
              <w:t>участию в проверке менее 8 (восьми) аттестованных аудиторов (в том числе 3 (трех) сертифицированных аудиторов), имеющих опыт проведения более 5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106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50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EE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E7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7603B892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732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C07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E5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Аудиторская организация имеет успешный опыт исполнения не более 5 (включительно) договоров (контрактов) на оказание аудиторских услуг в отношении группы и</w:t>
            </w:r>
            <w:r>
              <w:rPr>
                <w:rFonts w:ascii="Proxima Nova ExCn Rg" w:hAnsi="Proxima Nova ExCn Rg"/>
                <w:sz w:val="28"/>
                <w:szCs w:val="28"/>
              </w:rPr>
              <w:t>/</w:t>
            </w:r>
            <w:r>
              <w:rPr>
                <w:rFonts w:ascii="Proxima Nova ExCn Rg" w:hAnsi="Proxima Nova ExCn Rg"/>
                <w:sz w:val="28"/>
              </w:rPr>
              <w:t>или предлагает к участию в проверке аттестованных аудиторов, имеющих опыт проведения не более 5 (включительно) аудиторских проверок в отношении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F97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87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BF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5A2E53F5" w14:textId="77777777" w:rsidTr="00FC365F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B6B3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95A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942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иных случаях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CD0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1FA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EFF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008D99A4" w14:textId="77777777" w:rsidTr="00FC365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2A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2.4.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88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Репутация участника закупки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DB8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В рамках подкритерия оцениваются прохождение проверок в рамках внешнего контроля (надзора) за деятельностью аудиторских организаций (далее – внешних проверок) и наличие/отсутствие мер дисциплинарного и иного воздействия в отношении участника закупки: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005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100, в том числе: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732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0,3 (30%)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96A81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1) Прохождение внешних проверок подтверждается:</w:t>
            </w:r>
          </w:p>
          <w:p w14:paraId="66A79294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</w:rPr>
              <w:t>а) Выпиской из реестра СРО</w:t>
            </w:r>
            <w:r>
              <w:rPr>
                <w:rFonts w:ascii="Proxima Nova ExCn Rg" w:hAnsi="Proxima Nova ExCn Rg"/>
                <w:sz w:val="28"/>
                <w:szCs w:val="28"/>
              </w:rPr>
              <w:t>;</w:t>
            </w:r>
          </w:p>
          <w:p w14:paraId="45AF2F0D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б)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данны</w:t>
            </w:r>
            <w:r>
              <w:rPr>
                <w:rFonts w:ascii="Proxima Nova ExCn Rg" w:hAnsi="Proxima Nova ExCn Rg"/>
                <w:sz w:val="28"/>
                <w:szCs w:val="28"/>
              </w:rPr>
              <w:t>ми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 xml:space="preserve"> сайта </w:t>
            </w:r>
            <w:hyperlink r:id="rId11" w:history="1"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http://www.ros</w:t>
              </w:r>
              <w:proofErr w:type="spellStart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  <w:lang w:val="en-US"/>
                </w:rPr>
                <w:t>kazna</w:t>
              </w:r>
              <w:proofErr w:type="spellEnd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.</w:t>
              </w:r>
              <w:proofErr w:type="spellStart"/>
              <w:r w:rsidRPr="008F233A">
                <w:rPr>
                  <w:rStyle w:val="af2"/>
                  <w:rFonts w:ascii="Proxima Nova ExCn Rg" w:hAnsi="Proxima Nova ExCn Rg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Fonts w:ascii="Proxima Nova ExCn Rg" w:hAnsi="Proxima Nova ExCn Rg"/>
                <w:sz w:val="28"/>
                <w:szCs w:val="28"/>
              </w:rPr>
              <w:t>.</w:t>
            </w: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</w:p>
          <w:p w14:paraId="6CACE627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DA7504">
              <w:rPr>
                <w:rFonts w:ascii="Proxima Nova ExCn Rg" w:hAnsi="Proxima Nova ExCn Rg"/>
                <w:sz w:val="28"/>
                <w:szCs w:val="28"/>
              </w:rPr>
              <w:t xml:space="preserve">При этом, соответствующая распечатка с указанного сайта («скриншот») должна быть подготовлена секретарем ЗК на дату проведения оценки и сопоставления поступивших заявок на участие в закупке, заверена председателем ЗК или лицом, исполняющим </w:t>
            </w:r>
            <w:r w:rsidRPr="00CF5B98">
              <w:rPr>
                <w:rFonts w:ascii="Proxima Nova ExCn Rg" w:hAnsi="Proxima Nova ExCn Rg"/>
                <w:sz w:val="28"/>
                <w:szCs w:val="28"/>
              </w:rPr>
              <w:t>его функции, и храниться в составе документов, связанных с проведением закупки</w:t>
            </w:r>
            <w:r>
              <w:rPr>
                <w:rFonts w:ascii="Proxima Nova ExCn Rg" w:hAnsi="Proxima Nova ExCn Rg"/>
                <w:sz w:val="28"/>
                <w:szCs w:val="28"/>
              </w:rPr>
              <w:t>.</w:t>
            </w:r>
          </w:p>
          <w:p w14:paraId="40065D9B" w14:textId="77777777" w:rsidR="00671F34" w:rsidRPr="008A7E6F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В случае отсутствия информации о прохождении внешней проверки в </w:t>
            </w:r>
            <w:r>
              <w:rPr>
                <w:rFonts w:ascii="Proxima Nova ExCn Rg" w:hAnsi="Proxima Nova ExCn Rg"/>
                <w:sz w:val="28"/>
                <w:szCs w:val="28"/>
              </w:rPr>
              <w:lastRenderedPageBreak/>
              <w:t xml:space="preserve">Выписке из реестра СРО и на сайте </w:t>
            </w:r>
            <w:hyperlink r:id="rId12" w:history="1">
              <w:r w:rsidRPr="008A7E6F">
                <w:rPr>
                  <w:rFonts w:ascii="Proxima Nova ExCn Rg" w:hAnsi="Proxima Nova ExCn Rg"/>
                  <w:sz w:val="28"/>
                  <w:szCs w:val="28"/>
                </w:rPr>
                <w:t>http://www.roskazna.ru</w:t>
              </w:r>
            </w:hyperlink>
            <w:r w:rsidRPr="008A7E6F">
              <w:rPr>
                <w:rFonts w:ascii="Proxima Nova ExCn Rg" w:hAnsi="Proxima Nova ExCn Rg"/>
                <w:sz w:val="28"/>
                <w:szCs w:val="28"/>
              </w:rPr>
              <w:t xml:space="preserve"> в указанный период участнику закупки присваивается 0 баллов.</w:t>
            </w:r>
          </w:p>
          <w:p w14:paraId="4F41CB77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  <w:p w14:paraId="2A276B00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2) 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Наличие (отсутствие) мер дисциплинарного воздействия по отношению к участнику закупки подтверждается: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</w:p>
          <w:p w14:paraId="45409F83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а) Выпиской из реестра СРО;</w:t>
            </w:r>
          </w:p>
          <w:p w14:paraId="5B344D7D" w14:textId="0A36DECA" w:rsidR="00671F34" w:rsidRDefault="00671F34" w:rsidP="00332D9A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б)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данны</w:t>
            </w:r>
            <w:r>
              <w:rPr>
                <w:rFonts w:ascii="Proxima Nova ExCn Rg" w:hAnsi="Proxima Nova ExCn Rg"/>
                <w:sz w:val="28"/>
                <w:szCs w:val="28"/>
              </w:rPr>
              <w:t>ми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 xml:space="preserve">сайта </w:t>
            </w:r>
            <w:hyperlink r:id="rId13" w:history="1">
              <w:r>
                <w:rPr>
                  <w:rStyle w:val="af2"/>
                  <w:rFonts w:ascii="Proxima Nova ExCn Rg" w:hAnsi="Proxima Nova ExCn Rg"/>
                  <w:sz w:val="28"/>
                </w:rPr>
                <w:t>http://www.ros</w:t>
              </w:r>
              <w:proofErr w:type="spellStart"/>
              <w:r>
                <w:rPr>
                  <w:rStyle w:val="af2"/>
                  <w:rFonts w:ascii="Proxima Nova ExCn Rg" w:hAnsi="Proxima Nova ExCn Rg"/>
                  <w:sz w:val="28"/>
                  <w:lang w:val="en-US"/>
                </w:rPr>
                <w:t>kazna</w:t>
              </w:r>
              <w:proofErr w:type="spellEnd"/>
              <w:r>
                <w:rPr>
                  <w:rStyle w:val="af2"/>
                  <w:rFonts w:ascii="Proxima Nova ExCn Rg" w:hAnsi="Proxima Nova ExCn Rg"/>
                  <w:sz w:val="28"/>
                </w:rPr>
                <w:t>.</w:t>
              </w:r>
              <w:proofErr w:type="spellStart"/>
              <w:r>
                <w:rPr>
                  <w:rStyle w:val="af2"/>
                  <w:rFonts w:ascii="Proxima Nova ExCn Rg" w:hAnsi="Proxima Nova ExCn Rg"/>
                  <w:sz w:val="28"/>
                </w:rPr>
                <w:t>ru</w:t>
              </w:r>
              <w:proofErr w:type="spellEnd"/>
            </w:hyperlink>
            <w:r w:rsidR="00332D9A" w:rsidRPr="00332D9A">
              <w:rPr>
                <w:rFonts w:ascii="Proxima Nova ExCn Rg" w:hAnsi="Proxima Nova ExCn Rg"/>
                <w:sz w:val="28"/>
              </w:rPr>
              <w:t>&lt;50&gt;.</w:t>
            </w:r>
            <w:r>
              <w:rPr>
                <w:rFonts w:ascii="Proxima Nova ExCn Rg" w:hAnsi="Proxima Nova ExCn Rg"/>
                <w:sz w:val="28"/>
              </w:rPr>
              <w:t xml:space="preserve"> При этом, соответствующая распечатка с указанного сайта («скриншот») должна быть подготовлена секретарем ЗК на дату проведения оценки и сопоставления поступивших заявок на участие в закупке, заверена председателем ЗК или лицом, исполняющим его функции, и храниться в составе документов, связанных с проведением закупки</w:t>
            </w:r>
          </w:p>
        </w:tc>
      </w:tr>
      <w:tr w:rsidR="00671F34" w14:paraId="7BE1FC6C" w14:textId="77777777" w:rsidTr="00FC365F">
        <w:trPr>
          <w:trHeight w:val="19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EB4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2.4.1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D5C82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процедур внешнего контроля качества и отсутствие мер дисциплинарного воздействия (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предписание, обязывающее устранить нарушения; предупреждение о недопустимости </w:t>
            </w:r>
            <w:r>
              <w:rPr>
                <w:rFonts w:ascii="Proxima Nova ExCn Rg" w:hAnsi="Proxima Nova ExCn Rg"/>
                <w:sz w:val="28"/>
                <w:szCs w:val="28"/>
              </w:rPr>
              <w:lastRenderedPageBreak/>
              <w:t>нарушений; штраф)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2AD23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отсутствии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 xml:space="preserve">в указанный период </w:t>
            </w:r>
            <w:r>
              <w:rPr>
                <w:rFonts w:ascii="Proxima Nova ExCn Rg" w:hAnsi="Proxima Nova ExCn Rg"/>
                <w:sz w:val="28"/>
              </w:rPr>
              <w:t xml:space="preserve">следующих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  <w:szCs w:val="28"/>
              </w:rPr>
              <w:t>)</w:t>
            </w:r>
            <w:r>
              <w:rPr>
                <w:rFonts w:ascii="Proxima Nova ExCn Rg" w:hAnsi="Proxima Nova ExCn Rg"/>
                <w:sz w:val="28"/>
              </w:rPr>
              <w:t xml:space="preserve">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8DD3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A94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7F2FF" w14:textId="77777777" w:rsidR="00671F34" w:rsidRDefault="00671F34" w:rsidP="00FC365F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</w:p>
        </w:tc>
      </w:tr>
      <w:tr w:rsidR="00671F34" w14:paraId="265CEF6B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DA8A2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B09D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541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применении в указанный период к участнику закупки 1 </w:t>
            </w:r>
            <w:r>
              <w:rPr>
                <w:rFonts w:ascii="Proxima Nova ExCn Rg" w:hAnsi="Proxima Nova ExCn Rg"/>
                <w:sz w:val="28"/>
              </w:rPr>
              <w:lastRenderedPageBreak/>
              <w:t xml:space="preserve">меры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или предупреждение о недопустимости нарушений, 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C1E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80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3B8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5222D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1D08DD31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991E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ED69B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DF0A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применении в указанный период к участнику закупки 2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373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60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BFE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DE93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2A011EEF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A5E1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8888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35F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применении в указанный период к участнику закупки 3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36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40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4CE4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2ABA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1DAC6619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C7FC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FD887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92F4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применении в указанный период к участнику закупки 4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 xml:space="preserve">со стороны СРО и (или) уполномоченного федерального органа по контролю 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lastRenderedPageBreak/>
              <w:t>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4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lastRenderedPageBreak/>
              <w:t>20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857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5EC7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07307F75" w14:textId="77777777" w:rsidTr="00FC365F"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585A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536D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30D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Прохождение в течение 3 (трех) лет до даты подачи заявки на участие в закупке внешней(их) проверки(</w:t>
            </w:r>
            <w:proofErr w:type="spellStart"/>
            <w:r>
              <w:rPr>
                <w:rFonts w:ascii="Proxima Nova ExCn Rg" w:hAnsi="Proxima Nova ExCn Rg"/>
                <w:sz w:val="28"/>
              </w:rPr>
              <w:t>ок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) при применении в указанный период к участнику закупки 5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3E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10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551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1636F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6E9AE5D2" w14:textId="77777777" w:rsidTr="00FC365F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64EB8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6D0E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CAC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proofErr w:type="spellStart"/>
            <w:r>
              <w:rPr>
                <w:rFonts w:ascii="Proxima Nova ExCn Rg" w:hAnsi="Proxima Nova ExCn Rg"/>
                <w:sz w:val="28"/>
              </w:rPr>
              <w:t>Непрохождение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 внешней проверки </w:t>
            </w:r>
            <w:r>
              <w:rPr>
                <w:rFonts w:ascii="Proxima Nova ExCn Rg" w:hAnsi="Proxima Nova ExCn Rg"/>
                <w:sz w:val="28"/>
                <w:szCs w:val="28"/>
              </w:rPr>
              <w:t>в течение</w:t>
            </w:r>
            <w:r>
              <w:rPr>
                <w:rFonts w:ascii="Proxima Nova ExCn Rg" w:hAnsi="Proxima Nova ExCn Rg"/>
                <w:sz w:val="28"/>
              </w:rPr>
              <w:t xml:space="preserve"> 3 (трех) лет до даты подачи заявки на участие в закупке,</w:t>
            </w:r>
          </w:p>
          <w:p w14:paraId="26823281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и/или </w:t>
            </w:r>
          </w:p>
          <w:p w14:paraId="6BD8478B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применение к участнику закупки более 5 мер дисциплинарного и иного воздействия </w:t>
            </w:r>
            <w:r w:rsidRPr="008F233A">
              <w:rPr>
                <w:rFonts w:ascii="Proxima Nova ExCn Rg" w:hAnsi="Proxima Nova ExCn Rg"/>
                <w:sz w:val="28"/>
                <w:szCs w:val="28"/>
              </w:rPr>
              <w:t>(</w:t>
            </w:r>
            <w:r w:rsidRPr="007B2F85">
              <w:rPr>
                <w:rFonts w:ascii="Proxima Nova ExCn Rg" w:hAnsi="Proxima Nova ExCn Rg"/>
                <w:sz w:val="28"/>
                <w:szCs w:val="28"/>
              </w:rPr>
              <w:t>со стороны СРО и (или) уполномоченного федерального органа по контролю и надзору</w:t>
            </w:r>
            <w:r>
              <w:rPr>
                <w:rFonts w:ascii="Proxima Nova ExCn Rg" w:hAnsi="Proxima Nova ExCn Rg"/>
                <w:sz w:val="28"/>
              </w:rPr>
              <w:t xml:space="preserve">) из числа следующих: </w:t>
            </w:r>
            <w:r>
              <w:rPr>
                <w:rFonts w:ascii="Proxima Nova ExCn Rg" w:hAnsi="Proxima Nova ExCn Rg"/>
                <w:sz w:val="28"/>
                <w:szCs w:val="28"/>
              </w:rPr>
              <w:t>предписание, обязывающее устранить нарушения, и/или предупреждение о недопустимости нарушений, и/или штраф,</w:t>
            </w:r>
          </w:p>
          <w:p w14:paraId="633D80AD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и/или </w:t>
            </w:r>
          </w:p>
          <w:p w14:paraId="497E5D51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применение (в том числе – однократное) к участнику закупки следующих мер дисциплинарного и иного воздействия: п</w:t>
            </w:r>
            <w:r>
              <w:rPr>
                <w:rFonts w:ascii="Proxima Nova ExCn Rg" w:hAnsi="Proxima Nova ExCn Rg"/>
                <w:sz w:val="28"/>
                <w:szCs w:val="28"/>
              </w:rPr>
              <w:t>риостановление членства в СРО аудиторов и/или исключение из членов СРО аудиторов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88E" w14:textId="77777777" w:rsidR="00671F34" w:rsidRDefault="00671F34" w:rsidP="00FC365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E80C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BA46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671F34" w14:paraId="34B5C820" w14:textId="77777777" w:rsidTr="00FC365F"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93B0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9E15" w14:textId="77777777" w:rsidR="00671F34" w:rsidRDefault="00671F34" w:rsidP="00FC365F">
            <w:pPr>
              <w:spacing w:after="0" w:line="240" w:lineRule="auto"/>
              <w:rPr>
                <w:rFonts w:ascii="Proxima Nova ExCn Rg" w:hAnsi="Proxima Nova ExCn Rg"/>
                <w:sz w:val="28"/>
              </w:rPr>
            </w:pPr>
          </w:p>
        </w:tc>
        <w:tc>
          <w:tcPr>
            <w:tcW w:w="1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89E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Оценка и сопоставление заявок по критерию «Квалификация участника закупки</w:t>
            </w:r>
            <w:r>
              <w:rPr>
                <w:rFonts w:ascii="Proxima Nova ExCn Rg" w:hAnsi="Proxima Nova ExCn Rg"/>
                <w:b/>
                <w:sz w:val="28"/>
              </w:rPr>
              <w:t>»</w:t>
            </w:r>
            <w:r>
              <w:rPr>
                <w:rFonts w:ascii="Proxima Nova ExCn Rg" w:hAnsi="Proxima Nova ExCn Rg"/>
                <w:sz w:val="28"/>
              </w:rPr>
              <w:t xml:space="preserve">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закупки.</w:t>
            </w:r>
          </w:p>
          <w:p w14:paraId="52E0D00E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При проведении закупки аудиторских услуг в отношении консолидированной финансовой отчетности, составленной в соответствии с МСФО, оценка и сопоставление заявок по критерию «Квалификация участника закупки» с использованием формулы расчета или на основании экспертной оценки не осуществляется.</w:t>
            </w:r>
          </w:p>
          <w:p w14:paraId="159A9044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Значение в баллах, определенное в соответствии со шкалой значений, должно быть скорректировано в соответствии с коэффициентом значимости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подкритерия</w:t>
            </w:r>
            <w:r>
              <w:rPr>
                <w:rFonts w:ascii="Proxima Nova ExCn Rg" w:hAnsi="Proxima Nova ExCn Rg"/>
                <w:sz w:val="28"/>
              </w:rPr>
              <w:t>.</w:t>
            </w:r>
          </w:p>
          <w:p w14:paraId="659D38BF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Значения в баллах, присвоенные участнику закупки по каждому подкритерию</w:t>
            </w:r>
            <w:r>
              <w:rPr>
                <w:rFonts w:ascii="Proxima Nova ExCn Rg" w:hAnsi="Proxima Nova ExCn Rg"/>
                <w:sz w:val="28"/>
                <w:szCs w:val="28"/>
              </w:rPr>
              <w:t>,</w:t>
            </w:r>
            <w:r>
              <w:rPr>
                <w:rFonts w:ascii="Proxima Nova ExCn Rg" w:hAnsi="Proxima Nova ExCn Rg"/>
                <w:sz w:val="28"/>
              </w:rPr>
              <w:t xml:space="preserve"> скорректированные на коэффициент значимости каждого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подкритерия</w:t>
            </w:r>
            <w:r>
              <w:rPr>
                <w:rFonts w:ascii="Proxima Nova ExCn Rg" w:hAnsi="Proxima Nova ExCn Rg"/>
                <w:sz w:val="28"/>
              </w:rPr>
              <w:t>, суммируются для получения рейтинга заявки в соответствии со следующей формулой:</w:t>
            </w:r>
          </w:p>
          <w:p w14:paraId="5B96F27E" w14:textId="77777777" w:rsidR="00671F34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8E1B652" w14:textId="0B6EEC25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>=(</w:t>
            </w:r>
            <w:r>
              <w:rPr>
                <w:rFonts w:ascii="Proxima Nova ExCn Rg" w:hAnsi="Proxima Nova ExCn Rg"/>
                <w:sz w:val="28"/>
                <w:lang w:val="en-US"/>
              </w:rPr>
              <w:t>C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1</w:t>
            </w:r>
            <w:r>
              <w:rPr>
                <w:rFonts w:ascii="Proxima Nova ExCn Rg" w:hAnsi="Proxima Nova ExCn Rg"/>
                <w:sz w:val="28"/>
              </w:rPr>
              <w:t xml:space="preserve"> + </w:t>
            </w:r>
            <w:r>
              <w:rPr>
                <w:rFonts w:ascii="Proxima Nova ExCn Rg" w:hAnsi="Proxima Nova ExCn Rg"/>
                <w:sz w:val="28"/>
                <w:lang w:val="en-US"/>
              </w:rPr>
              <w:t>C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2</w:t>
            </w:r>
            <w:r w:rsidR="00C73300">
              <w:rPr>
                <w:rFonts w:ascii="Proxima Nova ExCn Rg" w:hAnsi="Proxima Nova ExCn Rg"/>
                <w:sz w:val="28"/>
              </w:rPr>
              <w:t xml:space="preserve"> +</w:t>
            </w:r>
            <w:r>
              <w:rPr>
                <w:rFonts w:ascii="Proxima Nova ExCn Rg" w:hAnsi="Proxima Nova ExCn Rg"/>
                <w:sz w:val="28"/>
              </w:rPr>
              <w:t xml:space="preserve"> ... </w:t>
            </w:r>
            <w:r>
              <w:rPr>
                <w:rFonts w:ascii="Proxima Nova ExCn Rg" w:hAnsi="Proxima Nova ExCn Rg"/>
                <w:sz w:val="28"/>
                <w:lang w:val="en-US"/>
              </w:rPr>
              <w:t>C</w:t>
            </w:r>
            <w:r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r>
              <w:rPr>
                <w:rFonts w:ascii="Proxima Nova ExCn Rg" w:hAnsi="Proxima Nova ExCn Rg"/>
                <w:sz w:val="28"/>
              </w:rPr>
              <w:t>),</w:t>
            </w:r>
            <w:r>
              <w:rPr>
                <w:rFonts w:ascii="Proxima Nova ExCn Rg" w:hAnsi="Proxima Nova ExCn Rg"/>
                <w:sz w:val="28"/>
                <w:vertAlign w:val="superscript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где:</w:t>
            </w:r>
          </w:p>
          <w:p w14:paraId="161C4CDF" w14:textId="77777777" w:rsidR="00671F34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6BDBBC3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К </w:t>
            </w:r>
            <w:r>
              <w:rPr>
                <w:rFonts w:ascii="Proxima Nova ExCn Rg" w:hAnsi="Proxima Nova ExCn Rg"/>
                <w:sz w:val="28"/>
              </w:rPr>
              <w:t>– рейтинг заявки до его корректировки на коэффициент значимости критерия оценки;</w:t>
            </w:r>
          </w:p>
          <w:p w14:paraId="47D8FCE2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  <w:lang w:val="en-US"/>
              </w:rPr>
              <w:t>C</w:t>
            </w:r>
            <w:r>
              <w:rPr>
                <w:rFonts w:ascii="Proxima Nova ExCn Rg" w:hAnsi="Proxima Nova ExCn Rg"/>
                <w:sz w:val="28"/>
                <w:vertAlign w:val="subscript"/>
                <w:lang w:val="en-US"/>
              </w:rPr>
              <w:t>i</w:t>
            </w:r>
            <w:r w:rsidRPr="00773998"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– оценки в баллах по подкритериям</w:t>
            </w:r>
            <w:r>
              <w:rPr>
                <w:rFonts w:ascii="Proxima Nova ExCn Rg" w:hAnsi="Proxima Nova ExCn Rg"/>
                <w:sz w:val="28"/>
                <w:szCs w:val="28"/>
              </w:rPr>
              <w:t>,</w:t>
            </w:r>
            <w:r>
              <w:rPr>
                <w:rFonts w:ascii="Proxima Nova ExCn Rg" w:hAnsi="Proxima Nova ExCn Rg"/>
                <w:sz w:val="28"/>
              </w:rPr>
              <w:t xml:space="preserve"> скорректированные с учетом значимости каждого из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подкритериев</w:t>
            </w:r>
            <w:r>
              <w:rPr>
                <w:rFonts w:ascii="Proxima Nova ExCn Rg" w:hAnsi="Proxima Nova ExCn Rg"/>
                <w:sz w:val="28"/>
              </w:rPr>
              <w:t xml:space="preserve">, а </w:t>
            </w:r>
            <w:proofErr w:type="spellStart"/>
            <w:r>
              <w:rPr>
                <w:rFonts w:ascii="Proxima Nova ExCn Rg" w:hAnsi="Proxima Nova ExCn Rg"/>
                <w:sz w:val="28"/>
                <w:lang w:val="en-US"/>
              </w:rPr>
              <w:t>i</w:t>
            </w:r>
            <w:proofErr w:type="spellEnd"/>
            <w:r>
              <w:rPr>
                <w:rFonts w:ascii="Proxima Nova ExCn Rg" w:hAnsi="Proxima Nova ExCn Rg"/>
                <w:sz w:val="28"/>
              </w:rPr>
              <w:t xml:space="preserve"> – количество таких </w:t>
            </w:r>
            <w:r>
              <w:rPr>
                <w:rFonts w:ascii="Proxima Nova ExCn Rg" w:hAnsi="Proxima Nova ExCn Rg"/>
                <w:sz w:val="28"/>
                <w:szCs w:val="28"/>
              </w:rPr>
              <w:t>подкритериев</w:t>
            </w:r>
            <w:r>
              <w:rPr>
                <w:rFonts w:ascii="Proxima Nova ExCn Rg" w:hAnsi="Proxima Nova ExCn Rg"/>
                <w:sz w:val="28"/>
              </w:rPr>
              <w:t>;</w:t>
            </w:r>
          </w:p>
          <w:p w14:paraId="6A6A4A28" w14:textId="77777777" w:rsidR="00671F34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0AABDB7E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Рейтинг заявки корректируется на коэффициент значимости критерия с целью получения рейтинга заявки по критерию «Квалификация участника закупки» по формуле:</w:t>
            </w:r>
          </w:p>
          <w:p w14:paraId="7E102705" w14:textId="77777777" w:rsidR="00671F34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CB5D823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 xml:space="preserve"> = 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 xml:space="preserve"> × КЗК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>, где:</w:t>
            </w:r>
          </w:p>
          <w:p w14:paraId="77319126" w14:textId="77777777" w:rsidR="00671F34" w:rsidRDefault="00671F34" w:rsidP="00FC365F">
            <w:pPr>
              <w:widowControl w:val="0"/>
              <w:spacing w:after="0" w:line="240" w:lineRule="auto"/>
              <w:ind w:left="1595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439A6839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по критерию «Квалификация участника закупки»;</w:t>
            </w:r>
          </w:p>
          <w:p w14:paraId="159D31A5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до его корректировки на коэффициент значимости критерия оценки;</w:t>
            </w:r>
          </w:p>
          <w:p w14:paraId="4A863FBD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КЗК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К </w:t>
            </w:r>
            <w:r>
              <w:rPr>
                <w:rFonts w:ascii="Proxima Nova ExCn Rg" w:hAnsi="Proxima Nova ExCn Rg"/>
                <w:sz w:val="28"/>
              </w:rPr>
              <w:t>– коэффициент значимости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 </w:t>
            </w:r>
            <w:r>
              <w:rPr>
                <w:rFonts w:ascii="Proxima Nova ExCn Rg" w:hAnsi="Proxima Nova ExCn Rg"/>
                <w:sz w:val="28"/>
              </w:rPr>
              <w:t>критерия «Квалификация участника закупки», равный 0,65.</w:t>
            </w:r>
          </w:p>
          <w:p w14:paraId="1B48035D" w14:textId="77777777" w:rsidR="00671F34" w:rsidRDefault="00671F34" w:rsidP="00FC365F">
            <w:pPr>
              <w:widowControl w:val="0"/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С целью расчета итогового рейтинга заявки и определения победителя закупки рейтинг заявки по критерию «Квалификация участника закупки» (РЗК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>) суммируется с рейтингами заявки по иным критериям оценки</w:t>
            </w:r>
          </w:p>
        </w:tc>
      </w:tr>
      <w:tr w:rsidR="00671F34" w14:paraId="5AE6C840" w14:textId="77777777" w:rsidTr="00FC365F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616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59"/>
              <w:jc w:val="center"/>
              <w:rPr>
                <w:rFonts w:ascii="Proxima Nova ExCn Rg" w:hAnsi="Proxima Nova ExCn Rg"/>
                <w:b/>
                <w:sz w:val="28"/>
              </w:rPr>
            </w:pPr>
            <w:r>
              <w:rPr>
                <w:rFonts w:ascii="Proxima Nova ExCn Rg" w:hAnsi="Proxima Nova ExCn Rg"/>
                <w:b/>
                <w:sz w:val="28"/>
              </w:rPr>
              <w:t>Порядок определения победителя закупки</w:t>
            </w:r>
          </w:p>
        </w:tc>
      </w:tr>
      <w:tr w:rsidR="00671F34" w14:paraId="0FA18BBB" w14:textId="77777777" w:rsidTr="00FC365F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C6B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 xml:space="preserve">Победителем закупки признается участник закупки, заявка которого в соответствии с установленным в документации о закупке порядком получила наиболее высокий </w:t>
            </w:r>
            <w:r>
              <w:rPr>
                <w:rFonts w:ascii="Proxima Nova ExCn Rg" w:hAnsi="Proxima Nova ExCn Rg"/>
                <w:sz w:val="28"/>
              </w:rPr>
              <w:lastRenderedPageBreak/>
              <w:t>итоговый рейтинг заявки, и ей был присвоен первый порядковый номер. В случае, если несколько заявок получили одинаковый итоговый рейтинг, победителем закупки признается участник закупки, предложивший наименьшую цену договора (цену за единицу продукции). В случае, если несколько заявок имеют одинаковую цену договора (цену за единицу продукции) и получили одинаковый итоговый рейтинг, победителем закупки признается участник закупки, заявка которого была подана ранее.</w:t>
            </w:r>
          </w:p>
          <w:p w14:paraId="42BDF7A9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0CD2F2BA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Расчет итогового рейтинга заявки осуществляется в следующем порядке:</w:t>
            </w:r>
          </w:p>
          <w:p w14:paraId="13B6855E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C2718AD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Итоговый рейтинг заявки = (РЗК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+ 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 xml:space="preserve">К </w:t>
            </w:r>
            <w:r>
              <w:rPr>
                <w:rFonts w:ascii="Proxima Nova ExCn Rg" w:hAnsi="Proxima Nova ExCn Rg"/>
                <w:sz w:val="28"/>
              </w:rPr>
              <w:t>), где:</w:t>
            </w:r>
          </w:p>
          <w:p w14:paraId="62EA8128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left="1593"/>
              <w:jc w:val="both"/>
              <w:outlineLvl w:val="1"/>
              <w:rPr>
                <w:rFonts w:ascii="Proxima Nova ExCn Rg" w:hAnsi="Proxima Nova ExCn Rg"/>
                <w:sz w:val="28"/>
              </w:rPr>
            </w:pPr>
          </w:p>
          <w:p w14:paraId="5969D357" w14:textId="77777777" w:rsidR="00671F34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ЦД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по критерию «Цена договора или цена за единицу продукции»;</w:t>
            </w:r>
          </w:p>
          <w:p w14:paraId="4BDD9B74" w14:textId="77777777" w:rsidR="00671F34" w:rsidRPr="00773998" w:rsidRDefault="00671F34" w:rsidP="00FC365F">
            <w:pPr>
              <w:widowControl w:val="0"/>
              <w:tabs>
                <w:tab w:val="left" w:pos="461"/>
              </w:tabs>
              <w:spacing w:after="0" w:line="240" w:lineRule="auto"/>
              <w:ind w:firstLine="461"/>
              <w:jc w:val="both"/>
              <w:rPr>
                <w:rFonts w:ascii="Proxima Nova ExCn Rg" w:hAnsi="Proxima Nova ExCn Rg"/>
                <w:sz w:val="28"/>
                <w:vertAlign w:val="subscript"/>
              </w:rPr>
            </w:pPr>
            <w:r>
              <w:rPr>
                <w:rFonts w:ascii="Proxima Nova ExCn Rg" w:hAnsi="Proxima Nova ExCn Rg"/>
                <w:sz w:val="28"/>
              </w:rPr>
              <w:t>РЗК</w:t>
            </w:r>
            <w:r>
              <w:rPr>
                <w:rFonts w:ascii="Proxima Nova ExCn Rg" w:hAnsi="Proxima Nova ExCn Rg"/>
                <w:sz w:val="28"/>
                <w:vertAlign w:val="subscript"/>
              </w:rPr>
              <w:t>К</w:t>
            </w:r>
            <w:r>
              <w:rPr>
                <w:rFonts w:ascii="Proxima Nova ExCn Rg" w:hAnsi="Proxima Nova ExCn Rg"/>
                <w:sz w:val="28"/>
              </w:rPr>
              <w:t xml:space="preserve"> – рейтинг заявки по критерию «Квалификация участника закупки».</w:t>
            </w:r>
          </w:p>
        </w:tc>
      </w:tr>
    </w:tbl>
    <w:p w14:paraId="437A4F90" w14:textId="77777777" w:rsidR="00671F34" w:rsidRPr="00D909C3" w:rsidRDefault="00671F34" w:rsidP="00671F34">
      <w:pPr>
        <w:spacing w:after="0"/>
        <w:jc w:val="both"/>
        <w:rPr>
          <w:rFonts w:ascii="Proxima Nova ExCn Rg" w:hAnsi="Proxima Nova ExCn Rg"/>
          <w:sz w:val="28"/>
          <w:szCs w:val="28"/>
        </w:rPr>
      </w:pPr>
    </w:p>
    <w:p w14:paraId="20FB31B5" w14:textId="77777777" w:rsidR="00332D9A" w:rsidRPr="00332D9A" w:rsidRDefault="004B36F4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t>&lt;45&gt;.</w:t>
      </w:r>
      <w:r w:rsidR="00332D9A" w:rsidRPr="00332D9A">
        <w:t xml:space="preserve"> </w:t>
      </w:r>
      <w:r w:rsidR="00332D9A" w:rsidRPr="00332D9A">
        <w:rPr>
          <w:rFonts w:ascii="Proxima Nova ExCn Rg" w:hAnsi="Proxima Nova ExCn Rg"/>
          <w:sz w:val="28"/>
          <w:szCs w:val="28"/>
        </w:rPr>
        <w:t>В соответствии с подп. 20.2.9(1) Положения условия исполнения договора, предложенные лицом, с которым заключается договор, и являющиеся критериями оценки, в том числе сведения об аудиторах, указанных участником закупки в заявке и привлекаемых к исполнению договора, включаются в проект договора, заключаемого по итогам закупки.</w:t>
      </w:r>
    </w:p>
    <w:p w14:paraId="378DE6A6" w14:textId="77777777" w:rsidR="00332D9A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t>&lt;4</w:t>
      </w:r>
      <w:r>
        <w:rPr>
          <w:rFonts w:ascii="Proxima Nova ExCn Rg" w:hAnsi="Proxima Nova ExCn Rg"/>
          <w:sz w:val="28"/>
          <w:szCs w:val="28"/>
        </w:rPr>
        <w:t>6</w:t>
      </w:r>
      <w:r w:rsidRPr="00332D9A">
        <w:rPr>
          <w:rFonts w:ascii="Proxima Nova ExCn Rg" w:hAnsi="Proxima Nova ExCn Rg"/>
          <w:sz w:val="28"/>
          <w:szCs w:val="28"/>
        </w:rPr>
        <w:t>&gt;.</w:t>
      </w:r>
      <w:r w:rsidRPr="00332D9A">
        <w:t xml:space="preserve"> </w:t>
      </w:r>
      <w:r w:rsidRPr="00332D9A">
        <w:rPr>
          <w:rFonts w:ascii="Proxima Nova ExCn Rg" w:hAnsi="Proxima Nova ExCn Rg"/>
          <w:sz w:val="28"/>
          <w:szCs w:val="28"/>
        </w:rPr>
        <w:t>Для целей оценки и сопоставления заявок на участие в закупке под аудиторскими услугами сопоставимого характера понимаются аудиторские услуги в отношении консолидированной финансовой отчетности, составленной в соответствии с МСФО. Для целей оценки и сопоставления заявок на участие в закупке под опытом оказания аудиторских услуг сопоставимого объема понимается договор (контракт) на оказание аудиторских услуг сопоставимого характера (в отношении консолидированной бухгалтерской (финансовой) отчетности, составленной в соответствии с МСФО) стоимостью не менее 60% от НМЦ.</w:t>
      </w:r>
    </w:p>
    <w:p w14:paraId="6365E9FA" w14:textId="18F41A3D" w:rsidR="00332D9A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t>&lt;4</w:t>
      </w:r>
      <w:r w:rsidRPr="00C73300">
        <w:rPr>
          <w:rFonts w:ascii="Proxima Nova ExCn Rg" w:hAnsi="Proxima Nova ExCn Rg"/>
          <w:sz w:val="28"/>
          <w:szCs w:val="28"/>
        </w:rPr>
        <w:t>7</w:t>
      </w:r>
      <w:r w:rsidRPr="00332D9A">
        <w:rPr>
          <w:rFonts w:ascii="Proxima Nova ExCn Rg" w:hAnsi="Proxima Nova ExCn Rg"/>
          <w:sz w:val="28"/>
          <w:szCs w:val="28"/>
        </w:rPr>
        <w:t>&gt;.</w:t>
      </w:r>
      <w:r w:rsidRPr="00332D9A">
        <w:t xml:space="preserve"> </w:t>
      </w:r>
      <w:r w:rsidRPr="00332D9A">
        <w:rPr>
          <w:rFonts w:ascii="Proxima Nova ExCn Rg" w:hAnsi="Proxima Nova ExCn Rg"/>
          <w:sz w:val="28"/>
          <w:szCs w:val="28"/>
        </w:rPr>
        <w:t>Для целей оценки и сопоставления заявок на участие в закупке успешно исполненным признается договор (контракт) на оказание аудиторских услуг в отношении консолидированной бухгалтерской (финансовой) отчетности, составленной в соответствии с МСФО, надлежаще исполненный аудиторской организацией, по которому отсутствуют факты взыскания неустойки (штрафа, пени), вступивших в законную силу судебных решений, принятых в связи с неисполнением или ненадлежащим исполнением участником закупки своих обязательств по договору (контракту).</w:t>
      </w:r>
    </w:p>
    <w:p w14:paraId="0F42F759" w14:textId="3FB1DB46" w:rsidR="00332D9A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t>&lt;4</w:t>
      </w:r>
      <w:r>
        <w:rPr>
          <w:rFonts w:ascii="Proxima Nova ExCn Rg" w:hAnsi="Proxima Nova ExCn Rg"/>
          <w:sz w:val="28"/>
          <w:szCs w:val="28"/>
        </w:rPr>
        <w:t>8</w:t>
      </w:r>
      <w:r w:rsidRPr="00332D9A">
        <w:rPr>
          <w:rFonts w:ascii="Proxima Nova ExCn Rg" w:hAnsi="Proxima Nova ExCn Rg"/>
          <w:sz w:val="28"/>
          <w:szCs w:val="28"/>
        </w:rPr>
        <w:t>&gt;.</w:t>
      </w:r>
      <w:r w:rsidRPr="00332D9A">
        <w:t xml:space="preserve"> </w:t>
      </w:r>
      <w:r w:rsidRPr="00332D9A">
        <w:rPr>
          <w:rFonts w:ascii="Proxima Nova ExCn Rg" w:hAnsi="Proxima Nova ExCn Rg"/>
          <w:sz w:val="28"/>
          <w:szCs w:val="28"/>
        </w:rPr>
        <w:t>Для целей оценки и сопоставления заявок на участие в закупке под успешным опытом исполнения договоров (контрактов) понимается оказание аудиторских услуг сопоставимого характера и объема по соответствующему договору (контракту), по которому участником закупки документально подтвержден факт надлежащего исполнения своих обязательств, отсутствуют факты взыскания неустойки (штрафа, пени), вступивших в законную силу судебных решений, принятых в связи с неисполнением или ненадлежащим исполнением участником закупки своих обязательств по договору (контракту).</w:t>
      </w:r>
    </w:p>
    <w:p w14:paraId="5A8381B2" w14:textId="6F242FB3" w:rsidR="00332D9A" w:rsidRPr="00332D9A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lastRenderedPageBreak/>
        <w:t xml:space="preserve">&lt;49&gt;. Для целей оценки и сопоставления заявок на участие в закупке под группой понимается организация, которая вместе с другими организациями и (или) иностранными организациями в соответствии с МСФО определяется как группа (ч. 2 ст. 1 Федерального закона от 27.07.2010 </w:t>
      </w:r>
      <w:r w:rsidRPr="00332D9A">
        <w:rPr>
          <w:rFonts w:ascii="Proxima Nova ExCn Rg" w:hAnsi="Proxima Nova ExCn Rg"/>
          <w:sz w:val="28"/>
          <w:szCs w:val="28"/>
          <w:lang w:val="en-US"/>
        </w:rPr>
        <w:t>N</w:t>
      </w:r>
      <w:r w:rsidRPr="00332D9A">
        <w:rPr>
          <w:rFonts w:ascii="Proxima Nova ExCn Rg" w:hAnsi="Proxima Nova ExCn Rg"/>
          <w:sz w:val="28"/>
          <w:szCs w:val="28"/>
        </w:rPr>
        <w:t xml:space="preserve"> 208-ФЗ «О консолидированной финансовой отчетности»).</w:t>
      </w:r>
    </w:p>
    <w:p w14:paraId="464B1DDB" w14:textId="2B21C54F" w:rsidR="00671F34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</w:pPr>
      <w:r w:rsidRPr="00332D9A">
        <w:rPr>
          <w:rFonts w:ascii="Proxima Nova ExCn Rg" w:hAnsi="Proxima Nova ExCn Rg"/>
          <w:sz w:val="28"/>
          <w:szCs w:val="28"/>
        </w:rPr>
        <w:t xml:space="preserve">&lt;50&gt;. 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закупки, указанная на сайте </w:t>
      </w:r>
      <w:hyperlink r:id="rId14" w:history="1">
        <w:r w:rsidRPr="00AD3937">
          <w:rPr>
            <w:rStyle w:val="af2"/>
            <w:rFonts w:ascii="Proxima Nova ExCn Rg" w:hAnsi="Proxima Nova ExCn Rg"/>
            <w:sz w:val="28"/>
            <w:szCs w:val="28"/>
            <w:lang w:val="en-US"/>
          </w:rPr>
          <w:t>http</w:t>
        </w:r>
        <w:r w:rsidRPr="00332D9A">
          <w:rPr>
            <w:rStyle w:val="af2"/>
            <w:rFonts w:ascii="Proxima Nova ExCn Rg" w:hAnsi="Proxima Nova ExCn Rg"/>
            <w:sz w:val="28"/>
            <w:szCs w:val="28"/>
          </w:rPr>
          <w:t>://</w:t>
        </w:r>
        <w:r w:rsidRPr="00AD3937">
          <w:rPr>
            <w:rStyle w:val="af2"/>
            <w:rFonts w:ascii="Proxima Nova ExCn Rg" w:hAnsi="Proxima Nova ExCn Rg"/>
            <w:sz w:val="28"/>
            <w:szCs w:val="28"/>
            <w:lang w:val="en-US"/>
          </w:rPr>
          <w:t>www</w:t>
        </w:r>
        <w:r w:rsidRPr="00332D9A">
          <w:rPr>
            <w:rStyle w:val="af2"/>
            <w:rFonts w:ascii="Proxima Nova ExCn Rg" w:hAnsi="Proxima Nova ExCn Rg"/>
            <w:sz w:val="28"/>
            <w:szCs w:val="28"/>
          </w:rPr>
          <w:t>.</w:t>
        </w:r>
        <w:proofErr w:type="spellStart"/>
        <w:r w:rsidRPr="00AD3937">
          <w:rPr>
            <w:rStyle w:val="af2"/>
            <w:rFonts w:ascii="Proxima Nova ExCn Rg" w:hAnsi="Proxima Nova ExCn Rg"/>
            <w:sz w:val="28"/>
            <w:szCs w:val="28"/>
            <w:lang w:val="en-US"/>
          </w:rPr>
          <w:t>roskazna</w:t>
        </w:r>
        <w:proofErr w:type="spellEnd"/>
        <w:r w:rsidRPr="00332D9A">
          <w:rPr>
            <w:rStyle w:val="af2"/>
            <w:rFonts w:ascii="Proxima Nova ExCn Rg" w:hAnsi="Proxima Nova ExCn Rg"/>
            <w:sz w:val="28"/>
            <w:szCs w:val="28"/>
          </w:rPr>
          <w:t>.</w:t>
        </w:r>
        <w:proofErr w:type="spellStart"/>
        <w:r w:rsidRPr="00AD3937">
          <w:rPr>
            <w:rStyle w:val="af2"/>
            <w:rFonts w:ascii="Proxima Nova ExCn Rg" w:hAnsi="Proxima Nova ExCn Rg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roxima Nova ExCn Rg" w:hAnsi="Proxima Nova ExCn Rg"/>
          <w:sz w:val="28"/>
          <w:szCs w:val="28"/>
        </w:rPr>
        <w:t>.</w:t>
      </w:r>
      <w:r w:rsidR="00671F34">
        <w:rPr>
          <w:rFonts w:ascii="Proxima Nova ExCn Rg" w:hAnsi="Proxima Nova ExCn Rg"/>
          <w:sz w:val="28"/>
          <w:szCs w:val="28"/>
        </w:rPr>
        <w:t>»;</w:t>
      </w:r>
    </w:p>
    <w:p w14:paraId="5E95E563" w14:textId="77777777" w:rsidR="00332D9A" w:rsidRDefault="00332D9A" w:rsidP="004B36F4">
      <w:pPr>
        <w:spacing w:after="0"/>
        <w:jc w:val="both"/>
        <w:rPr>
          <w:rFonts w:ascii="Proxima Nova ExCn Rg" w:hAnsi="Proxima Nova ExCn Rg"/>
          <w:sz w:val="28"/>
          <w:szCs w:val="28"/>
        </w:rPr>
        <w:sectPr w:rsidR="00332D9A" w:rsidSect="00FC365F">
          <w:pgSz w:w="16838" w:h="11906" w:orient="landscape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4D655CE4" w14:textId="77777777" w:rsidR="00607B00" w:rsidRDefault="00607B00" w:rsidP="00607B00">
      <w:pPr>
        <w:pStyle w:val="a4"/>
        <w:spacing w:after="0" w:line="271" w:lineRule="auto"/>
        <w:ind w:left="1429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6BB883C9" w14:textId="3182B9CD" w:rsidR="00683631" w:rsidRDefault="00683631" w:rsidP="00BD5605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Приложение 7 дополнить строкой 17 следующего содержания:</w:t>
      </w:r>
    </w:p>
    <w:p w14:paraId="66ED1D1C" w14:textId="77777777" w:rsidR="00683631" w:rsidRDefault="00683631" w:rsidP="000F29C3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58CE6C82" w14:textId="77777777" w:rsidR="00683631" w:rsidRDefault="00683631" w:rsidP="00683631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</w:p>
    <w:tbl>
      <w:tblPr>
        <w:tblStyle w:val="af0"/>
        <w:tblW w:w="10490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4962"/>
        <w:gridCol w:w="2551"/>
      </w:tblGrid>
      <w:tr w:rsidR="00683631" w14:paraId="6B3DB983" w14:textId="77777777" w:rsidTr="000F29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E55" w14:textId="77777777" w:rsidR="00683631" w:rsidRDefault="00683631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3F4" w14:textId="77777777" w:rsidR="00683631" w:rsidRDefault="00683631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фактах поставки поставщиком контрафактной и (или) фальсифицированной продукции</w:t>
            </w:r>
          </w:p>
          <w:p w14:paraId="10CB36E0" w14:textId="77777777" w:rsidR="00683631" w:rsidRDefault="00683631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5F04E3E6" w14:textId="77777777" w:rsidR="00683631" w:rsidRDefault="00683631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(требование вступает в силу с 01.06.2023 г.)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D50E" w14:textId="77777777" w:rsidR="00683631" w:rsidRDefault="00683631" w:rsidP="00683631">
            <w:pPr>
              <w:pStyle w:val="a4"/>
              <w:numPr>
                <w:ilvl w:val="0"/>
                <w:numId w:val="1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двух и более фактах поставки поставщиком контрафактной и (или) фальсифицированной продукции: плюс 2 (два) балла.</w:t>
            </w:r>
          </w:p>
          <w:p w14:paraId="16A56683" w14:textId="77777777" w:rsidR="00683631" w:rsidRDefault="00683631" w:rsidP="00683631">
            <w:pPr>
              <w:numPr>
                <w:ilvl w:val="0"/>
                <w:numId w:val="1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об одном факте поставки поставщиком контрафактной и (или) фальсифицированной продукции: плюс 1 (один) балл;</w:t>
            </w:r>
          </w:p>
          <w:p w14:paraId="625A5CB2" w14:textId="77777777" w:rsidR="00683631" w:rsidRDefault="00683631" w:rsidP="00683631">
            <w:pPr>
              <w:pStyle w:val="a4"/>
              <w:numPr>
                <w:ilvl w:val="0"/>
                <w:numId w:val="1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Отсутствие информации о фактах поставки поставщиком контрафактной и (или) фальсифицированной продукции: 0 (ноль) баллов.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FFD7" w14:textId="77777777" w:rsidR="00683631" w:rsidRDefault="00683631">
            <w:pPr>
              <w:pStyle w:val="a4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специализированной организацией по данным, предоставленным ЦКК с использованием информационной подсистемы </w:t>
            </w:r>
            <w:proofErr w:type="spellStart"/>
            <w:r>
              <w:rPr>
                <w:rFonts w:ascii="Proxima Nova ExCn Rg" w:hAnsi="Proxima Nova ExCn Rg" w:cs="Times New Roman"/>
                <w:sz w:val="28"/>
                <w:szCs w:val="28"/>
              </w:rPr>
              <w:t>прослеживаемости</w:t>
            </w:r>
            <w:proofErr w:type="spellEnd"/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изделий (система отслеживания сертификатов)</w:t>
            </w:r>
          </w:p>
        </w:tc>
      </w:tr>
    </w:tbl>
    <w:p w14:paraId="7A019160" w14:textId="580527A3" w:rsidR="00683631" w:rsidRDefault="00683631" w:rsidP="000F29C3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»</w:t>
      </w:r>
    </w:p>
    <w:p w14:paraId="241CC21F" w14:textId="77777777" w:rsidR="00683631" w:rsidRPr="000F29C3" w:rsidRDefault="00683631" w:rsidP="000F29C3">
      <w:pPr>
        <w:spacing w:after="0" w:line="271" w:lineRule="auto"/>
        <w:jc w:val="both"/>
        <w:rPr>
          <w:rFonts w:ascii="Proxima Nova ExCn Rg" w:hAnsi="Proxima Nova ExCn Rg" w:cs="Times New Roman"/>
          <w:sz w:val="28"/>
          <w:szCs w:val="28"/>
        </w:rPr>
      </w:pPr>
    </w:p>
    <w:p w14:paraId="17FA24D3" w14:textId="3C401F0B" w:rsidR="00703D4F" w:rsidRDefault="009C280F" w:rsidP="00BD5605">
      <w:pPr>
        <w:pStyle w:val="a4"/>
        <w:numPr>
          <w:ilvl w:val="0"/>
          <w:numId w:val="3"/>
        </w:numPr>
        <w:spacing w:after="0" w:line="271" w:lineRule="auto"/>
        <w:ind w:left="0" w:firstLine="709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Строку 57 п</w:t>
      </w:r>
      <w:r w:rsidR="00703D4F">
        <w:rPr>
          <w:rFonts w:ascii="Proxima Nova ExCn Rg" w:hAnsi="Proxima Nova ExCn Rg" w:cs="Times New Roman"/>
          <w:sz w:val="28"/>
          <w:szCs w:val="28"/>
        </w:rPr>
        <w:t>ункт</w:t>
      </w:r>
      <w:r>
        <w:rPr>
          <w:rFonts w:ascii="Proxima Nova ExCn Rg" w:hAnsi="Proxima Nova ExCn Rg" w:cs="Times New Roman"/>
          <w:sz w:val="28"/>
          <w:szCs w:val="28"/>
        </w:rPr>
        <w:t>а 1</w:t>
      </w:r>
      <w:r w:rsidR="00703D4F">
        <w:rPr>
          <w:rFonts w:ascii="Proxima Nova ExCn Rg" w:hAnsi="Proxima Nova ExCn Rg" w:cs="Times New Roman"/>
          <w:sz w:val="28"/>
          <w:szCs w:val="28"/>
        </w:rPr>
        <w:t xml:space="preserve"> Приложения 14 </w:t>
      </w:r>
      <w:r>
        <w:rPr>
          <w:rFonts w:ascii="Proxima Nova ExCn Rg" w:hAnsi="Proxima Nova ExCn Rg" w:cs="Times New Roman"/>
          <w:sz w:val="28"/>
          <w:szCs w:val="28"/>
        </w:rPr>
        <w:t xml:space="preserve">изложить в </w:t>
      </w:r>
      <w:r w:rsidR="00821455">
        <w:rPr>
          <w:rFonts w:ascii="Proxima Nova ExCn Rg" w:hAnsi="Proxima Nova ExCn Rg" w:cs="Times New Roman"/>
          <w:sz w:val="28"/>
          <w:szCs w:val="28"/>
        </w:rPr>
        <w:t>новой</w:t>
      </w:r>
      <w:r>
        <w:rPr>
          <w:rFonts w:ascii="Proxima Nova ExCn Rg" w:hAnsi="Proxima Nova ExCn Rg" w:cs="Times New Roman"/>
          <w:sz w:val="28"/>
          <w:szCs w:val="28"/>
        </w:rPr>
        <w:t xml:space="preserve"> редакции</w:t>
      </w:r>
      <w:r w:rsidR="00703D4F">
        <w:rPr>
          <w:rFonts w:ascii="Proxima Nova ExCn Rg" w:hAnsi="Proxima Nova ExCn Rg" w:cs="Times New Roman"/>
          <w:sz w:val="28"/>
          <w:szCs w:val="28"/>
        </w:rPr>
        <w:t>:</w:t>
      </w:r>
    </w:p>
    <w:p w14:paraId="54AB67C3" w14:textId="1B968D98" w:rsidR="009C280F" w:rsidRDefault="00703D4F" w:rsidP="00703D4F">
      <w:pPr>
        <w:pStyle w:val="a4"/>
        <w:spacing w:after="0" w:line="271" w:lineRule="auto"/>
        <w:ind w:left="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«</w:t>
      </w:r>
    </w:p>
    <w:tbl>
      <w:tblPr>
        <w:tblStyle w:val="af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3827"/>
      </w:tblGrid>
      <w:tr w:rsidR="00713981" w:rsidRPr="009C280F" w14:paraId="3868273A" w14:textId="77777777" w:rsidTr="000F29C3">
        <w:tc>
          <w:tcPr>
            <w:tcW w:w="709" w:type="dxa"/>
            <w:vMerge w:val="restart"/>
          </w:tcPr>
          <w:p w14:paraId="63A06E35" w14:textId="741212E2" w:rsidR="009C280F" w:rsidRPr="000F29C3" w:rsidRDefault="00713981" w:rsidP="000F29C3">
            <w:pPr>
              <w:spacing w:line="271" w:lineRule="auto"/>
              <w:ind w:left="-250" w:right="34"/>
              <w:jc w:val="center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0F29C3">
              <w:rPr>
                <w:rFonts w:ascii="Proxima Nova ExCn Rg" w:hAnsi="Proxima Nova ExCn Rg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1CB0DB05" w14:textId="77777777" w:rsidR="009C280F" w:rsidRPr="009C280F" w:rsidRDefault="009C280F" w:rsidP="006C3065">
            <w:pPr>
              <w:pStyle w:val="a4"/>
              <w:ind w:left="0"/>
              <w:jc w:val="center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14:paraId="47CF1AA5" w14:textId="77777777" w:rsidR="009C280F" w:rsidRPr="009C280F" w:rsidRDefault="009C280F" w:rsidP="006C3065">
            <w:pPr>
              <w:pStyle w:val="a4"/>
              <w:ind w:left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Услуги финансовые, кроме услуг по страхованию и пенсионному обеспечению, кроме «Услуги финансовые, кроме услуг по страхованию и пенсионному обеспечению, не включенные в другие группировки» (ОКПД2 64.99.19)</w:t>
            </w:r>
          </w:p>
        </w:tc>
        <w:tc>
          <w:tcPr>
            <w:tcW w:w="3827" w:type="dxa"/>
          </w:tcPr>
          <w:p w14:paraId="6F3DFEE2" w14:textId="77777777" w:rsidR="009C280F" w:rsidRPr="009C280F" w:rsidRDefault="009C280F" w:rsidP="006C3065">
            <w:pPr>
              <w:pStyle w:val="a4"/>
              <w:ind w:left="0"/>
              <w:jc w:val="center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Не более 30 (тридцати) дней</w:t>
            </w:r>
          </w:p>
        </w:tc>
      </w:tr>
      <w:tr w:rsidR="00713981" w:rsidRPr="009C280F" w14:paraId="204B992D" w14:textId="77777777" w:rsidTr="000F29C3">
        <w:tc>
          <w:tcPr>
            <w:tcW w:w="709" w:type="dxa"/>
            <w:vMerge/>
          </w:tcPr>
          <w:p w14:paraId="0EB5B11E" w14:textId="77777777" w:rsidR="009C280F" w:rsidRPr="009C280F" w:rsidRDefault="009C280F" w:rsidP="000F29C3">
            <w:pPr>
              <w:pStyle w:val="a4"/>
              <w:spacing w:line="271" w:lineRule="auto"/>
              <w:ind w:left="0" w:right="38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88597" w14:textId="77777777" w:rsidR="009C280F" w:rsidRPr="009C280F" w:rsidRDefault="009C280F" w:rsidP="006C3065">
            <w:pPr>
              <w:pStyle w:val="a4"/>
              <w:ind w:left="0"/>
              <w:jc w:val="center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64.99.19</w:t>
            </w:r>
          </w:p>
        </w:tc>
        <w:tc>
          <w:tcPr>
            <w:tcW w:w="4678" w:type="dxa"/>
          </w:tcPr>
          <w:p w14:paraId="3E09ECD0" w14:textId="77777777" w:rsidR="009C280F" w:rsidRPr="009C280F" w:rsidRDefault="009C280F" w:rsidP="006C3065">
            <w:pPr>
              <w:pStyle w:val="a4"/>
              <w:ind w:left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Услуги финансовые, кроме услуг по страхованию и пенсионному обеспечению, не включенные в другие группировки, в части договоров уступки права требования (договоров цессии)</w:t>
            </w:r>
          </w:p>
        </w:tc>
        <w:tc>
          <w:tcPr>
            <w:tcW w:w="3827" w:type="dxa"/>
          </w:tcPr>
          <w:p w14:paraId="1DCEC440" w14:textId="44FD25A0" w:rsidR="009C280F" w:rsidRPr="009C280F" w:rsidRDefault="009C280F" w:rsidP="006C3065">
            <w:pPr>
              <w:pStyle w:val="a4"/>
              <w:ind w:left="0"/>
              <w:jc w:val="center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9C280F">
              <w:rPr>
                <w:rFonts w:ascii="Proxima Nova ExCn Rg" w:hAnsi="Proxima Nova ExCn Rg" w:cs="Times New Roman"/>
                <w:sz w:val="28"/>
                <w:szCs w:val="28"/>
              </w:rPr>
              <w:t>Не более 1825 (тысячи восьмисот двадцати пяти дней), при этом конкретный срок (в пределах установленного) определяется решением органов управления заказчика и/или решением Правления Корпорации</w:t>
            </w:r>
          </w:p>
        </w:tc>
      </w:tr>
    </w:tbl>
    <w:p w14:paraId="47D9ED95" w14:textId="54AF7264" w:rsidR="00703D4F" w:rsidRDefault="00703D4F" w:rsidP="00703D4F">
      <w:pPr>
        <w:pStyle w:val="a4"/>
        <w:spacing w:after="0" w:line="271" w:lineRule="auto"/>
        <w:ind w:left="709"/>
        <w:jc w:val="right"/>
        <w:rPr>
          <w:rFonts w:ascii="Proxima Nova ExCn Rg" w:hAnsi="Proxima Nova ExCn Rg" w:cs="Times New Roman"/>
          <w:sz w:val="28"/>
          <w:szCs w:val="28"/>
        </w:rPr>
      </w:pPr>
    </w:p>
    <w:p w14:paraId="3B04AAFA" w14:textId="63CB7A50" w:rsidR="003F6CC0" w:rsidRPr="00F16772" w:rsidRDefault="00703D4F" w:rsidP="00703D4F">
      <w:pPr>
        <w:pStyle w:val="a4"/>
        <w:spacing w:after="0" w:line="271" w:lineRule="auto"/>
        <w:ind w:left="0"/>
        <w:jc w:val="both"/>
        <w:rPr>
          <w:rFonts w:ascii="Proxima Nova ExCn Rg" w:hAnsi="Proxima Nova ExCn Rg" w:cs="Times New Roman"/>
          <w:sz w:val="28"/>
          <w:szCs w:val="28"/>
        </w:rPr>
      </w:pPr>
      <w:r>
        <w:rPr>
          <w:rFonts w:ascii="Proxima Nova ExCn Rg" w:hAnsi="Proxima Nova ExCn Rg" w:cs="Times New Roman"/>
          <w:sz w:val="28"/>
          <w:szCs w:val="28"/>
        </w:rPr>
        <w:t>»</w:t>
      </w:r>
      <w:r w:rsidR="00F16772">
        <w:rPr>
          <w:rFonts w:ascii="Proxima Nova ExCn Rg" w:hAnsi="Proxima Nova ExCn Rg" w:cs="Times New Roman"/>
          <w:sz w:val="28"/>
          <w:szCs w:val="28"/>
        </w:rPr>
        <w:t>.</w:t>
      </w:r>
    </w:p>
    <w:p w14:paraId="51BC072C" w14:textId="77777777" w:rsidR="00703D4F" w:rsidRPr="00703D4F" w:rsidRDefault="00703D4F" w:rsidP="00703D4F">
      <w:pPr>
        <w:pStyle w:val="a4"/>
        <w:spacing w:after="0" w:line="271" w:lineRule="auto"/>
        <w:ind w:left="709"/>
        <w:jc w:val="both"/>
        <w:rPr>
          <w:rFonts w:ascii="Proxima Nova ExCn Rg" w:hAnsi="Proxima Nova ExCn Rg" w:cs="Times New Roman"/>
          <w:sz w:val="28"/>
          <w:szCs w:val="28"/>
        </w:rPr>
      </w:pPr>
    </w:p>
    <w:sectPr w:rsidR="00703D4F" w:rsidRPr="00703D4F" w:rsidSect="00834A26">
      <w:footerReference w:type="default" r:id="rId15"/>
      <w:pgSz w:w="11906" w:h="16838"/>
      <w:pgMar w:top="567" w:right="737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935A" w14:textId="77777777" w:rsidR="00C95FE6" w:rsidRDefault="00C95FE6" w:rsidP="00A54F63">
      <w:pPr>
        <w:spacing w:after="0" w:line="240" w:lineRule="auto"/>
      </w:pPr>
      <w:r>
        <w:separator/>
      </w:r>
    </w:p>
  </w:endnote>
  <w:endnote w:type="continuationSeparator" w:id="0">
    <w:p w14:paraId="47327DBB" w14:textId="77777777" w:rsidR="00C95FE6" w:rsidRDefault="00C95FE6" w:rsidP="00A5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443195"/>
      <w:docPartObj>
        <w:docPartGallery w:val="Page Numbers (Bottom of Page)"/>
        <w:docPartUnique/>
      </w:docPartObj>
    </w:sdtPr>
    <w:sdtEndPr>
      <w:rPr>
        <w:rFonts w:ascii="Proxima Nova ExCn Rg" w:hAnsi="Proxima Nova ExCn Rg"/>
        <w:sz w:val="28"/>
        <w:szCs w:val="28"/>
      </w:rPr>
    </w:sdtEndPr>
    <w:sdtContent>
      <w:p w14:paraId="13B0F47D" w14:textId="18EDC79A" w:rsidR="00C95FE6" w:rsidRPr="00D7219E" w:rsidRDefault="00C95FE6">
        <w:pPr>
          <w:pStyle w:val="af5"/>
          <w:jc w:val="right"/>
          <w:rPr>
            <w:rFonts w:ascii="Proxima Nova ExCn Rg" w:hAnsi="Proxima Nova ExCn Rg"/>
            <w:sz w:val="28"/>
            <w:szCs w:val="28"/>
          </w:rPr>
        </w:pPr>
        <w:r w:rsidRPr="00D7219E">
          <w:rPr>
            <w:rFonts w:ascii="Proxima Nova ExCn Rg" w:hAnsi="Proxima Nova ExCn Rg"/>
            <w:sz w:val="28"/>
            <w:szCs w:val="28"/>
          </w:rPr>
          <w:fldChar w:fldCharType="begin"/>
        </w:r>
        <w:r w:rsidRPr="00D7219E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D7219E">
          <w:rPr>
            <w:rFonts w:ascii="Proxima Nova ExCn Rg" w:hAnsi="Proxima Nova ExCn Rg"/>
            <w:sz w:val="28"/>
            <w:szCs w:val="28"/>
          </w:rPr>
          <w:fldChar w:fldCharType="separate"/>
        </w:r>
        <w:r w:rsidR="008818E1">
          <w:rPr>
            <w:rFonts w:ascii="Proxima Nova ExCn Rg" w:hAnsi="Proxima Nova ExCn Rg"/>
            <w:noProof/>
            <w:sz w:val="28"/>
            <w:szCs w:val="28"/>
          </w:rPr>
          <w:t>46</w:t>
        </w:r>
        <w:r w:rsidRPr="00D7219E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CFD8" w14:textId="77777777" w:rsidR="00C95FE6" w:rsidRDefault="00C95FE6" w:rsidP="00A54F63">
      <w:pPr>
        <w:spacing w:after="0" w:line="240" w:lineRule="auto"/>
      </w:pPr>
      <w:r>
        <w:separator/>
      </w:r>
    </w:p>
  </w:footnote>
  <w:footnote w:type="continuationSeparator" w:id="0">
    <w:p w14:paraId="368495CD" w14:textId="77777777" w:rsidR="00C95FE6" w:rsidRDefault="00C95FE6" w:rsidP="00A5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pStyle w:val="30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7A0B08"/>
    <w:multiLevelType w:val="hybridMultilevel"/>
    <w:tmpl w:val="A676A3FA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355EBD"/>
    <w:multiLevelType w:val="hybridMultilevel"/>
    <w:tmpl w:val="75DCDBFA"/>
    <w:lvl w:ilvl="0" w:tplc="85BE6C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3AC8"/>
    <w:multiLevelType w:val="hybridMultilevel"/>
    <w:tmpl w:val="9EA21E84"/>
    <w:lvl w:ilvl="0" w:tplc="640A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7642B"/>
    <w:multiLevelType w:val="hybridMultilevel"/>
    <w:tmpl w:val="96B4EC1C"/>
    <w:lvl w:ilvl="0" w:tplc="640A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783F"/>
    <w:multiLevelType w:val="hybridMultilevel"/>
    <w:tmpl w:val="96B4EC1C"/>
    <w:lvl w:ilvl="0" w:tplc="640A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5CCA"/>
    <w:multiLevelType w:val="hybridMultilevel"/>
    <w:tmpl w:val="96B4EC1C"/>
    <w:lvl w:ilvl="0" w:tplc="640A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06D9"/>
    <w:multiLevelType w:val="hybridMultilevel"/>
    <w:tmpl w:val="E5E89AF2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854D7B"/>
    <w:multiLevelType w:val="multilevel"/>
    <w:tmpl w:val="8B3ABF42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pStyle w:val="-3"/>
      <w:lvlText w:val="%1.%2.%3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russianLower"/>
      <w:pStyle w:val="20"/>
      <w:lvlText w:val="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4731625"/>
    <w:multiLevelType w:val="hybridMultilevel"/>
    <w:tmpl w:val="6BF4DC62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B375F7"/>
    <w:multiLevelType w:val="hybridMultilevel"/>
    <w:tmpl w:val="AD1CA1F4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9140E9"/>
    <w:multiLevelType w:val="hybridMultilevel"/>
    <w:tmpl w:val="9EA21E84"/>
    <w:lvl w:ilvl="0" w:tplc="640A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732"/>
    <w:multiLevelType w:val="hybridMultilevel"/>
    <w:tmpl w:val="C82E0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44807"/>
    <w:multiLevelType w:val="hybridMultilevel"/>
    <w:tmpl w:val="F8EC40BE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8659ED"/>
    <w:multiLevelType w:val="hybridMultilevel"/>
    <w:tmpl w:val="2940E3D2"/>
    <w:lvl w:ilvl="0" w:tplc="FF421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E009FD"/>
    <w:multiLevelType w:val="hybridMultilevel"/>
    <w:tmpl w:val="3F26E6A8"/>
    <w:lvl w:ilvl="0" w:tplc="5784BB84">
      <w:start w:val="1"/>
      <w:numFmt w:val="decimal"/>
      <w:lvlText w:val="%1."/>
      <w:lvlJc w:val="left"/>
      <w:pPr>
        <w:ind w:left="1429" w:hanging="360"/>
      </w:pPr>
      <w:rPr>
        <w:rFonts w:ascii="Proxima Nova ExCn Rg" w:hAnsi="Proxima Nova ExCn Rg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3"/>
    <w:rsid w:val="00000687"/>
    <w:rsid w:val="0000078C"/>
    <w:rsid w:val="0000092D"/>
    <w:rsid w:val="00001D35"/>
    <w:rsid w:val="00002E23"/>
    <w:rsid w:val="000032F0"/>
    <w:rsid w:val="00003B2C"/>
    <w:rsid w:val="00003BCE"/>
    <w:rsid w:val="00005D56"/>
    <w:rsid w:val="0000794E"/>
    <w:rsid w:val="000103DC"/>
    <w:rsid w:val="00011005"/>
    <w:rsid w:val="00011986"/>
    <w:rsid w:val="00011D6D"/>
    <w:rsid w:val="00013EB6"/>
    <w:rsid w:val="000142BD"/>
    <w:rsid w:val="000146EB"/>
    <w:rsid w:val="00014B73"/>
    <w:rsid w:val="0002117E"/>
    <w:rsid w:val="0002184F"/>
    <w:rsid w:val="0002274E"/>
    <w:rsid w:val="000227CA"/>
    <w:rsid w:val="00022B71"/>
    <w:rsid w:val="00023A35"/>
    <w:rsid w:val="00024BDD"/>
    <w:rsid w:val="00025B83"/>
    <w:rsid w:val="00026656"/>
    <w:rsid w:val="00026E7B"/>
    <w:rsid w:val="00033AAB"/>
    <w:rsid w:val="00033CEB"/>
    <w:rsid w:val="00034A5A"/>
    <w:rsid w:val="000351CC"/>
    <w:rsid w:val="000363B4"/>
    <w:rsid w:val="00036726"/>
    <w:rsid w:val="00036EA2"/>
    <w:rsid w:val="0003776D"/>
    <w:rsid w:val="00037F6D"/>
    <w:rsid w:val="00041317"/>
    <w:rsid w:val="000424E5"/>
    <w:rsid w:val="000426FA"/>
    <w:rsid w:val="000442E0"/>
    <w:rsid w:val="000479F0"/>
    <w:rsid w:val="00050B88"/>
    <w:rsid w:val="00051BF0"/>
    <w:rsid w:val="0005394B"/>
    <w:rsid w:val="00057EA0"/>
    <w:rsid w:val="00062BE3"/>
    <w:rsid w:val="00063B72"/>
    <w:rsid w:val="00063C4E"/>
    <w:rsid w:val="000653A6"/>
    <w:rsid w:val="000659A6"/>
    <w:rsid w:val="00065FA4"/>
    <w:rsid w:val="00067806"/>
    <w:rsid w:val="000701E3"/>
    <w:rsid w:val="000722E4"/>
    <w:rsid w:val="00072995"/>
    <w:rsid w:val="000734DD"/>
    <w:rsid w:val="00073BF7"/>
    <w:rsid w:val="0007589B"/>
    <w:rsid w:val="00077DB9"/>
    <w:rsid w:val="00077F0C"/>
    <w:rsid w:val="00081170"/>
    <w:rsid w:val="00081234"/>
    <w:rsid w:val="00081D96"/>
    <w:rsid w:val="0008204D"/>
    <w:rsid w:val="0008223F"/>
    <w:rsid w:val="00082384"/>
    <w:rsid w:val="00082E4C"/>
    <w:rsid w:val="00083037"/>
    <w:rsid w:val="00083EDA"/>
    <w:rsid w:val="00083FB3"/>
    <w:rsid w:val="0008479E"/>
    <w:rsid w:val="000850D1"/>
    <w:rsid w:val="0008586C"/>
    <w:rsid w:val="00086066"/>
    <w:rsid w:val="00086800"/>
    <w:rsid w:val="000871CC"/>
    <w:rsid w:val="00087BC8"/>
    <w:rsid w:val="000900B5"/>
    <w:rsid w:val="00095043"/>
    <w:rsid w:val="000953A2"/>
    <w:rsid w:val="00096077"/>
    <w:rsid w:val="000960A8"/>
    <w:rsid w:val="000960B3"/>
    <w:rsid w:val="000A0535"/>
    <w:rsid w:val="000A0A12"/>
    <w:rsid w:val="000A3712"/>
    <w:rsid w:val="000A3B94"/>
    <w:rsid w:val="000A4649"/>
    <w:rsid w:val="000A510E"/>
    <w:rsid w:val="000A5262"/>
    <w:rsid w:val="000A5BE1"/>
    <w:rsid w:val="000A68F4"/>
    <w:rsid w:val="000A71A4"/>
    <w:rsid w:val="000A7E83"/>
    <w:rsid w:val="000B08E1"/>
    <w:rsid w:val="000B0E84"/>
    <w:rsid w:val="000B156E"/>
    <w:rsid w:val="000B1741"/>
    <w:rsid w:val="000B1CE3"/>
    <w:rsid w:val="000B1DC5"/>
    <w:rsid w:val="000B2B67"/>
    <w:rsid w:val="000B3891"/>
    <w:rsid w:val="000B6BF9"/>
    <w:rsid w:val="000B7036"/>
    <w:rsid w:val="000B74C6"/>
    <w:rsid w:val="000C1A07"/>
    <w:rsid w:val="000C1D2F"/>
    <w:rsid w:val="000C23B6"/>
    <w:rsid w:val="000C2410"/>
    <w:rsid w:val="000C32FF"/>
    <w:rsid w:val="000C7333"/>
    <w:rsid w:val="000C7627"/>
    <w:rsid w:val="000C7A58"/>
    <w:rsid w:val="000D05CA"/>
    <w:rsid w:val="000D142D"/>
    <w:rsid w:val="000D20B5"/>
    <w:rsid w:val="000D3DA2"/>
    <w:rsid w:val="000D5EAC"/>
    <w:rsid w:val="000D6945"/>
    <w:rsid w:val="000D6FB0"/>
    <w:rsid w:val="000D7703"/>
    <w:rsid w:val="000D7DA6"/>
    <w:rsid w:val="000E06B5"/>
    <w:rsid w:val="000E3548"/>
    <w:rsid w:val="000E552F"/>
    <w:rsid w:val="000E6AA2"/>
    <w:rsid w:val="000F0113"/>
    <w:rsid w:val="000F03F4"/>
    <w:rsid w:val="000F1A34"/>
    <w:rsid w:val="000F2040"/>
    <w:rsid w:val="000F29C3"/>
    <w:rsid w:val="000F2ADB"/>
    <w:rsid w:val="000F3804"/>
    <w:rsid w:val="000F52CF"/>
    <w:rsid w:val="000F6B51"/>
    <w:rsid w:val="00100002"/>
    <w:rsid w:val="00100411"/>
    <w:rsid w:val="00101AF7"/>
    <w:rsid w:val="00101DDA"/>
    <w:rsid w:val="00101E5B"/>
    <w:rsid w:val="00102933"/>
    <w:rsid w:val="00102BEE"/>
    <w:rsid w:val="00102F82"/>
    <w:rsid w:val="0010302C"/>
    <w:rsid w:val="00103F91"/>
    <w:rsid w:val="0010515F"/>
    <w:rsid w:val="00106591"/>
    <w:rsid w:val="00107510"/>
    <w:rsid w:val="00107B90"/>
    <w:rsid w:val="00107DA2"/>
    <w:rsid w:val="00110386"/>
    <w:rsid w:val="00110571"/>
    <w:rsid w:val="001108C3"/>
    <w:rsid w:val="00110A49"/>
    <w:rsid w:val="00110E61"/>
    <w:rsid w:val="001113E3"/>
    <w:rsid w:val="00111804"/>
    <w:rsid w:val="001128AB"/>
    <w:rsid w:val="001131EC"/>
    <w:rsid w:val="001149AC"/>
    <w:rsid w:val="00114EB4"/>
    <w:rsid w:val="0011574B"/>
    <w:rsid w:val="001203C6"/>
    <w:rsid w:val="00124445"/>
    <w:rsid w:val="00127E6D"/>
    <w:rsid w:val="001340B5"/>
    <w:rsid w:val="00134D24"/>
    <w:rsid w:val="00135006"/>
    <w:rsid w:val="00135D53"/>
    <w:rsid w:val="001364C9"/>
    <w:rsid w:val="00141759"/>
    <w:rsid w:val="00143633"/>
    <w:rsid w:val="001437C5"/>
    <w:rsid w:val="00143A7E"/>
    <w:rsid w:val="001458C3"/>
    <w:rsid w:val="0014620C"/>
    <w:rsid w:val="00147AE1"/>
    <w:rsid w:val="0015032C"/>
    <w:rsid w:val="00150442"/>
    <w:rsid w:val="00150BCC"/>
    <w:rsid w:val="0015293D"/>
    <w:rsid w:val="00152DE5"/>
    <w:rsid w:val="00153556"/>
    <w:rsid w:val="001546E0"/>
    <w:rsid w:val="0015579B"/>
    <w:rsid w:val="00155B0A"/>
    <w:rsid w:val="00155F12"/>
    <w:rsid w:val="001564A8"/>
    <w:rsid w:val="00156741"/>
    <w:rsid w:val="00156C91"/>
    <w:rsid w:val="00156F91"/>
    <w:rsid w:val="001573DC"/>
    <w:rsid w:val="001604C3"/>
    <w:rsid w:val="001604DF"/>
    <w:rsid w:val="00160E5C"/>
    <w:rsid w:val="00161ABA"/>
    <w:rsid w:val="00161E13"/>
    <w:rsid w:val="001645AE"/>
    <w:rsid w:val="0016549B"/>
    <w:rsid w:val="00165F2D"/>
    <w:rsid w:val="001671A9"/>
    <w:rsid w:val="00167700"/>
    <w:rsid w:val="001677C5"/>
    <w:rsid w:val="001703D2"/>
    <w:rsid w:val="00170E17"/>
    <w:rsid w:val="001718B5"/>
    <w:rsid w:val="00173F22"/>
    <w:rsid w:val="0017485E"/>
    <w:rsid w:val="001751C2"/>
    <w:rsid w:val="00175372"/>
    <w:rsid w:val="00177094"/>
    <w:rsid w:val="00177C29"/>
    <w:rsid w:val="00177DCF"/>
    <w:rsid w:val="00177E1D"/>
    <w:rsid w:val="00180302"/>
    <w:rsid w:val="00180840"/>
    <w:rsid w:val="00180C04"/>
    <w:rsid w:val="0018255C"/>
    <w:rsid w:val="001844AD"/>
    <w:rsid w:val="0018537C"/>
    <w:rsid w:val="00190098"/>
    <w:rsid w:val="00190A2E"/>
    <w:rsid w:val="001931B2"/>
    <w:rsid w:val="0019584E"/>
    <w:rsid w:val="00195EF0"/>
    <w:rsid w:val="001979D9"/>
    <w:rsid w:val="001A12DE"/>
    <w:rsid w:val="001A2785"/>
    <w:rsid w:val="001A48FE"/>
    <w:rsid w:val="001A53C0"/>
    <w:rsid w:val="001A5CEE"/>
    <w:rsid w:val="001A6BB7"/>
    <w:rsid w:val="001A7809"/>
    <w:rsid w:val="001B02A4"/>
    <w:rsid w:val="001B3753"/>
    <w:rsid w:val="001B5311"/>
    <w:rsid w:val="001B5575"/>
    <w:rsid w:val="001B5ED2"/>
    <w:rsid w:val="001B5F78"/>
    <w:rsid w:val="001B6BA8"/>
    <w:rsid w:val="001B716D"/>
    <w:rsid w:val="001C0551"/>
    <w:rsid w:val="001C145C"/>
    <w:rsid w:val="001C371A"/>
    <w:rsid w:val="001C4067"/>
    <w:rsid w:val="001C5EA3"/>
    <w:rsid w:val="001C61F7"/>
    <w:rsid w:val="001C63FA"/>
    <w:rsid w:val="001C70A0"/>
    <w:rsid w:val="001D00C6"/>
    <w:rsid w:val="001D0E90"/>
    <w:rsid w:val="001D24BC"/>
    <w:rsid w:val="001D2FF3"/>
    <w:rsid w:val="001D36F8"/>
    <w:rsid w:val="001D4B38"/>
    <w:rsid w:val="001D5CBA"/>
    <w:rsid w:val="001D5DE5"/>
    <w:rsid w:val="001D697E"/>
    <w:rsid w:val="001D6F1D"/>
    <w:rsid w:val="001E0BCB"/>
    <w:rsid w:val="001E1121"/>
    <w:rsid w:val="001E1BDF"/>
    <w:rsid w:val="001E46A1"/>
    <w:rsid w:val="001E5368"/>
    <w:rsid w:val="001E73A3"/>
    <w:rsid w:val="001E77A3"/>
    <w:rsid w:val="001E78EC"/>
    <w:rsid w:val="001F47C1"/>
    <w:rsid w:val="001F48CE"/>
    <w:rsid w:val="001F4FF2"/>
    <w:rsid w:val="001F593F"/>
    <w:rsid w:val="001F5DD6"/>
    <w:rsid w:val="001F6A80"/>
    <w:rsid w:val="001F709E"/>
    <w:rsid w:val="001F7235"/>
    <w:rsid w:val="00200F49"/>
    <w:rsid w:val="00201462"/>
    <w:rsid w:val="00201A7C"/>
    <w:rsid w:val="00203790"/>
    <w:rsid w:val="00205457"/>
    <w:rsid w:val="00205BEA"/>
    <w:rsid w:val="002111B3"/>
    <w:rsid w:val="00211E42"/>
    <w:rsid w:val="002125F0"/>
    <w:rsid w:val="00213655"/>
    <w:rsid w:val="00214710"/>
    <w:rsid w:val="002158DC"/>
    <w:rsid w:val="002163A7"/>
    <w:rsid w:val="0021703A"/>
    <w:rsid w:val="00217781"/>
    <w:rsid w:val="0021781C"/>
    <w:rsid w:val="00217A34"/>
    <w:rsid w:val="00221D5F"/>
    <w:rsid w:val="00222922"/>
    <w:rsid w:val="00223109"/>
    <w:rsid w:val="002253EA"/>
    <w:rsid w:val="0022683A"/>
    <w:rsid w:val="00226E97"/>
    <w:rsid w:val="00231FBB"/>
    <w:rsid w:val="00232F9A"/>
    <w:rsid w:val="002346FE"/>
    <w:rsid w:val="00234E31"/>
    <w:rsid w:val="00235D96"/>
    <w:rsid w:val="00236713"/>
    <w:rsid w:val="0024084D"/>
    <w:rsid w:val="00241319"/>
    <w:rsid w:val="00243FB6"/>
    <w:rsid w:val="00244182"/>
    <w:rsid w:val="0024527D"/>
    <w:rsid w:val="002463A6"/>
    <w:rsid w:val="00247123"/>
    <w:rsid w:val="0024713E"/>
    <w:rsid w:val="00247D74"/>
    <w:rsid w:val="00251A6D"/>
    <w:rsid w:val="00252FF6"/>
    <w:rsid w:val="0025397C"/>
    <w:rsid w:val="00254223"/>
    <w:rsid w:val="002547AC"/>
    <w:rsid w:val="00255924"/>
    <w:rsid w:val="00257AF9"/>
    <w:rsid w:val="0026188D"/>
    <w:rsid w:val="00264478"/>
    <w:rsid w:val="0026511B"/>
    <w:rsid w:val="00265607"/>
    <w:rsid w:val="0026592B"/>
    <w:rsid w:val="00265989"/>
    <w:rsid w:val="00267BAB"/>
    <w:rsid w:val="002700AF"/>
    <w:rsid w:val="00270517"/>
    <w:rsid w:val="0027157C"/>
    <w:rsid w:val="00274BC6"/>
    <w:rsid w:val="00275C45"/>
    <w:rsid w:val="00275EB6"/>
    <w:rsid w:val="00281440"/>
    <w:rsid w:val="00281B8B"/>
    <w:rsid w:val="002845FE"/>
    <w:rsid w:val="00284807"/>
    <w:rsid w:val="00284C7E"/>
    <w:rsid w:val="00285A46"/>
    <w:rsid w:val="00285D0F"/>
    <w:rsid w:val="00287105"/>
    <w:rsid w:val="002876D8"/>
    <w:rsid w:val="00287E63"/>
    <w:rsid w:val="00291F4C"/>
    <w:rsid w:val="00295FAB"/>
    <w:rsid w:val="00297963"/>
    <w:rsid w:val="002A06B7"/>
    <w:rsid w:val="002A2AAB"/>
    <w:rsid w:val="002A3431"/>
    <w:rsid w:val="002A366B"/>
    <w:rsid w:val="002A5DA4"/>
    <w:rsid w:val="002B0649"/>
    <w:rsid w:val="002B10EB"/>
    <w:rsid w:val="002B1CDE"/>
    <w:rsid w:val="002B1E28"/>
    <w:rsid w:val="002B2180"/>
    <w:rsid w:val="002B4DF3"/>
    <w:rsid w:val="002B6DA1"/>
    <w:rsid w:val="002C093A"/>
    <w:rsid w:val="002C11E8"/>
    <w:rsid w:val="002C1320"/>
    <w:rsid w:val="002C293C"/>
    <w:rsid w:val="002C3537"/>
    <w:rsid w:val="002C393F"/>
    <w:rsid w:val="002C46C3"/>
    <w:rsid w:val="002C544C"/>
    <w:rsid w:val="002C6751"/>
    <w:rsid w:val="002C6D79"/>
    <w:rsid w:val="002D0A1B"/>
    <w:rsid w:val="002D0F49"/>
    <w:rsid w:val="002D32EF"/>
    <w:rsid w:val="002D4DAD"/>
    <w:rsid w:val="002D5E51"/>
    <w:rsid w:val="002D63DD"/>
    <w:rsid w:val="002D7A8E"/>
    <w:rsid w:val="002E1495"/>
    <w:rsid w:val="002E18E6"/>
    <w:rsid w:val="002E193C"/>
    <w:rsid w:val="002E2D32"/>
    <w:rsid w:val="002E4554"/>
    <w:rsid w:val="002E4B10"/>
    <w:rsid w:val="002E51A7"/>
    <w:rsid w:val="002E6DB7"/>
    <w:rsid w:val="002E72EB"/>
    <w:rsid w:val="002F03AE"/>
    <w:rsid w:val="002F03D6"/>
    <w:rsid w:val="002F081A"/>
    <w:rsid w:val="002F2D4B"/>
    <w:rsid w:val="002F2E73"/>
    <w:rsid w:val="002F30D0"/>
    <w:rsid w:val="002F3683"/>
    <w:rsid w:val="002F41F9"/>
    <w:rsid w:val="002F47D0"/>
    <w:rsid w:val="002F5A1D"/>
    <w:rsid w:val="002F60AB"/>
    <w:rsid w:val="002F644E"/>
    <w:rsid w:val="002F6D4D"/>
    <w:rsid w:val="003001ED"/>
    <w:rsid w:val="00301BC7"/>
    <w:rsid w:val="00302023"/>
    <w:rsid w:val="003020AE"/>
    <w:rsid w:val="00303A95"/>
    <w:rsid w:val="00306742"/>
    <w:rsid w:val="00307171"/>
    <w:rsid w:val="0030724B"/>
    <w:rsid w:val="00312C8F"/>
    <w:rsid w:val="003138C0"/>
    <w:rsid w:val="00314A88"/>
    <w:rsid w:val="00314D5D"/>
    <w:rsid w:val="00315B61"/>
    <w:rsid w:val="0031680E"/>
    <w:rsid w:val="00316E50"/>
    <w:rsid w:val="003173E4"/>
    <w:rsid w:val="00322423"/>
    <w:rsid w:val="003227F2"/>
    <w:rsid w:val="00322A16"/>
    <w:rsid w:val="00322D78"/>
    <w:rsid w:val="00323362"/>
    <w:rsid w:val="00323D04"/>
    <w:rsid w:val="003248A3"/>
    <w:rsid w:val="00327476"/>
    <w:rsid w:val="003306A6"/>
    <w:rsid w:val="0033125F"/>
    <w:rsid w:val="003312D7"/>
    <w:rsid w:val="00331F10"/>
    <w:rsid w:val="003327C2"/>
    <w:rsid w:val="00332D9A"/>
    <w:rsid w:val="00333D57"/>
    <w:rsid w:val="00334833"/>
    <w:rsid w:val="00335BFC"/>
    <w:rsid w:val="00337558"/>
    <w:rsid w:val="00337F3B"/>
    <w:rsid w:val="0034033D"/>
    <w:rsid w:val="00340B05"/>
    <w:rsid w:val="00340EF9"/>
    <w:rsid w:val="00340F7C"/>
    <w:rsid w:val="00341CBB"/>
    <w:rsid w:val="00342F9D"/>
    <w:rsid w:val="003442C2"/>
    <w:rsid w:val="003443BA"/>
    <w:rsid w:val="00346348"/>
    <w:rsid w:val="00350F62"/>
    <w:rsid w:val="00351261"/>
    <w:rsid w:val="00352E14"/>
    <w:rsid w:val="003538B7"/>
    <w:rsid w:val="00353DAD"/>
    <w:rsid w:val="00353F0E"/>
    <w:rsid w:val="00355F70"/>
    <w:rsid w:val="00356104"/>
    <w:rsid w:val="0035792F"/>
    <w:rsid w:val="00357F0C"/>
    <w:rsid w:val="00360B10"/>
    <w:rsid w:val="00360CA0"/>
    <w:rsid w:val="0036144A"/>
    <w:rsid w:val="00361FC3"/>
    <w:rsid w:val="003621FC"/>
    <w:rsid w:val="00362E76"/>
    <w:rsid w:val="0036322C"/>
    <w:rsid w:val="00363F4C"/>
    <w:rsid w:val="00364347"/>
    <w:rsid w:val="00366102"/>
    <w:rsid w:val="0036723D"/>
    <w:rsid w:val="00367A4D"/>
    <w:rsid w:val="00370BAE"/>
    <w:rsid w:val="00370E08"/>
    <w:rsid w:val="00372D52"/>
    <w:rsid w:val="00372EE1"/>
    <w:rsid w:val="00374970"/>
    <w:rsid w:val="003755C7"/>
    <w:rsid w:val="00375BE1"/>
    <w:rsid w:val="00377615"/>
    <w:rsid w:val="003803B7"/>
    <w:rsid w:val="00380B6D"/>
    <w:rsid w:val="003849F8"/>
    <w:rsid w:val="00386078"/>
    <w:rsid w:val="00386117"/>
    <w:rsid w:val="00386280"/>
    <w:rsid w:val="003863DC"/>
    <w:rsid w:val="003868C9"/>
    <w:rsid w:val="003909ED"/>
    <w:rsid w:val="0039320D"/>
    <w:rsid w:val="00393AA1"/>
    <w:rsid w:val="0039471C"/>
    <w:rsid w:val="00394F3A"/>
    <w:rsid w:val="00396D81"/>
    <w:rsid w:val="0039778D"/>
    <w:rsid w:val="00397A39"/>
    <w:rsid w:val="00397C56"/>
    <w:rsid w:val="00397E10"/>
    <w:rsid w:val="003A0365"/>
    <w:rsid w:val="003A0ACB"/>
    <w:rsid w:val="003A17EC"/>
    <w:rsid w:val="003A18C1"/>
    <w:rsid w:val="003A3AF1"/>
    <w:rsid w:val="003A5671"/>
    <w:rsid w:val="003A5764"/>
    <w:rsid w:val="003A754C"/>
    <w:rsid w:val="003B04A1"/>
    <w:rsid w:val="003B087E"/>
    <w:rsid w:val="003B0940"/>
    <w:rsid w:val="003B124C"/>
    <w:rsid w:val="003B2C77"/>
    <w:rsid w:val="003B3973"/>
    <w:rsid w:val="003B564D"/>
    <w:rsid w:val="003B6953"/>
    <w:rsid w:val="003B79EE"/>
    <w:rsid w:val="003C0761"/>
    <w:rsid w:val="003C0CE1"/>
    <w:rsid w:val="003C0E8C"/>
    <w:rsid w:val="003C146C"/>
    <w:rsid w:val="003C1BA4"/>
    <w:rsid w:val="003C5281"/>
    <w:rsid w:val="003C61B4"/>
    <w:rsid w:val="003C6209"/>
    <w:rsid w:val="003C6498"/>
    <w:rsid w:val="003D04ED"/>
    <w:rsid w:val="003D3295"/>
    <w:rsid w:val="003D3335"/>
    <w:rsid w:val="003D3BAC"/>
    <w:rsid w:val="003D44F1"/>
    <w:rsid w:val="003D59A1"/>
    <w:rsid w:val="003D5C73"/>
    <w:rsid w:val="003D6884"/>
    <w:rsid w:val="003D78F4"/>
    <w:rsid w:val="003D79F4"/>
    <w:rsid w:val="003E28B2"/>
    <w:rsid w:val="003E2EC5"/>
    <w:rsid w:val="003E3630"/>
    <w:rsid w:val="003E3D1F"/>
    <w:rsid w:val="003E530E"/>
    <w:rsid w:val="003E5B50"/>
    <w:rsid w:val="003E5C07"/>
    <w:rsid w:val="003E5EC3"/>
    <w:rsid w:val="003F03B4"/>
    <w:rsid w:val="003F0499"/>
    <w:rsid w:val="003F3221"/>
    <w:rsid w:val="003F4079"/>
    <w:rsid w:val="003F6CC0"/>
    <w:rsid w:val="003F6D12"/>
    <w:rsid w:val="003F6EC5"/>
    <w:rsid w:val="004004EB"/>
    <w:rsid w:val="00400C8C"/>
    <w:rsid w:val="00400CD6"/>
    <w:rsid w:val="00400EFD"/>
    <w:rsid w:val="0040263A"/>
    <w:rsid w:val="00402B85"/>
    <w:rsid w:val="00402DEA"/>
    <w:rsid w:val="0040520F"/>
    <w:rsid w:val="00406566"/>
    <w:rsid w:val="004073C5"/>
    <w:rsid w:val="0040796F"/>
    <w:rsid w:val="00407D80"/>
    <w:rsid w:val="0041043C"/>
    <w:rsid w:val="00411EBD"/>
    <w:rsid w:val="00412CA4"/>
    <w:rsid w:val="0041394F"/>
    <w:rsid w:val="00413E7F"/>
    <w:rsid w:val="00414082"/>
    <w:rsid w:val="00414998"/>
    <w:rsid w:val="00415E51"/>
    <w:rsid w:val="00415E89"/>
    <w:rsid w:val="00417162"/>
    <w:rsid w:val="0041798B"/>
    <w:rsid w:val="004209FF"/>
    <w:rsid w:val="00421B3F"/>
    <w:rsid w:val="00422182"/>
    <w:rsid w:val="004242AD"/>
    <w:rsid w:val="00426133"/>
    <w:rsid w:val="0042752C"/>
    <w:rsid w:val="00427AFD"/>
    <w:rsid w:val="00427F9D"/>
    <w:rsid w:val="0043128B"/>
    <w:rsid w:val="00431CB9"/>
    <w:rsid w:val="00433D9E"/>
    <w:rsid w:val="00434B19"/>
    <w:rsid w:val="0043667F"/>
    <w:rsid w:val="00437647"/>
    <w:rsid w:val="00437959"/>
    <w:rsid w:val="00437DC6"/>
    <w:rsid w:val="00440A35"/>
    <w:rsid w:val="00440F3F"/>
    <w:rsid w:val="00443F6B"/>
    <w:rsid w:val="0044499D"/>
    <w:rsid w:val="00445199"/>
    <w:rsid w:val="00445F28"/>
    <w:rsid w:val="00446F19"/>
    <w:rsid w:val="00447C86"/>
    <w:rsid w:val="00447DF4"/>
    <w:rsid w:val="00447E39"/>
    <w:rsid w:val="00453A22"/>
    <w:rsid w:val="00454A13"/>
    <w:rsid w:val="0046077E"/>
    <w:rsid w:val="00460850"/>
    <w:rsid w:val="00461CDD"/>
    <w:rsid w:val="004627E1"/>
    <w:rsid w:val="00462D87"/>
    <w:rsid w:val="004632DD"/>
    <w:rsid w:val="00463481"/>
    <w:rsid w:val="00463E82"/>
    <w:rsid w:val="0046401E"/>
    <w:rsid w:val="00464410"/>
    <w:rsid w:val="00465A1A"/>
    <w:rsid w:val="00465C55"/>
    <w:rsid w:val="00467634"/>
    <w:rsid w:val="00471345"/>
    <w:rsid w:val="004721FC"/>
    <w:rsid w:val="00473EED"/>
    <w:rsid w:val="004750A2"/>
    <w:rsid w:val="00475158"/>
    <w:rsid w:val="0047526F"/>
    <w:rsid w:val="00475919"/>
    <w:rsid w:val="00483D93"/>
    <w:rsid w:val="00485B16"/>
    <w:rsid w:val="00485CDB"/>
    <w:rsid w:val="004866ED"/>
    <w:rsid w:val="00486DC9"/>
    <w:rsid w:val="00487324"/>
    <w:rsid w:val="0049056A"/>
    <w:rsid w:val="0049058F"/>
    <w:rsid w:val="00490EDD"/>
    <w:rsid w:val="0049128E"/>
    <w:rsid w:val="004919BB"/>
    <w:rsid w:val="00491CE6"/>
    <w:rsid w:val="004938DA"/>
    <w:rsid w:val="004952F3"/>
    <w:rsid w:val="00495488"/>
    <w:rsid w:val="004A09F9"/>
    <w:rsid w:val="004A14F0"/>
    <w:rsid w:val="004A1B9F"/>
    <w:rsid w:val="004A246B"/>
    <w:rsid w:val="004A258E"/>
    <w:rsid w:val="004B0A6F"/>
    <w:rsid w:val="004B14AD"/>
    <w:rsid w:val="004B1697"/>
    <w:rsid w:val="004B304C"/>
    <w:rsid w:val="004B36F4"/>
    <w:rsid w:val="004B37CE"/>
    <w:rsid w:val="004B3A99"/>
    <w:rsid w:val="004B3B4F"/>
    <w:rsid w:val="004B51B1"/>
    <w:rsid w:val="004B6A78"/>
    <w:rsid w:val="004B77A7"/>
    <w:rsid w:val="004C0604"/>
    <w:rsid w:val="004C104D"/>
    <w:rsid w:val="004C44FE"/>
    <w:rsid w:val="004C6283"/>
    <w:rsid w:val="004C64D4"/>
    <w:rsid w:val="004C713E"/>
    <w:rsid w:val="004C759E"/>
    <w:rsid w:val="004D3372"/>
    <w:rsid w:val="004D3A29"/>
    <w:rsid w:val="004D44CB"/>
    <w:rsid w:val="004D5060"/>
    <w:rsid w:val="004D535A"/>
    <w:rsid w:val="004D5FF5"/>
    <w:rsid w:val="004D6025"/>
    <w:rsid w:val="004D6632"/>
    <w:rsid w:val="004D66AA"/>
    <w:rsid w:val="004E0BFB"/>
    <w:rsid w:val="004E1F16"/>
    <w:rsid w:val="004E28A6"/>
    <w:rsid w:val="004E2CEF"/>
    <w:rsid w:val="004E4F4E"/>
    <w:rsid w:val="004E5ABE"/>
    <w:rsid w:val="004E6309"/>
    <w:rsid w:val="004E6ACE"/>
    <w:rsid w:val="004F3F76"/>
    <w:rsid w:val="004F401F"/>
    <w:rsid w:val="004F4DE5"/>
    <w:rsid w:val="004F4EC3"/>
    <w:rsid w:val="004F4F98"/>
    <w:rsid w:val="004F5346"/>
    <w:rsid w:val="004F5377"/>
    <w:rsid w:val="004F53EB"/>
    <w:rsid w:val="004F712F"/>
    <w:rsid w:val="00502797"/>
    <w:rsid w:val="00502F99"/>
    <w:rsid w:val="0050319F"/>
    <w:rsid w:val="00505096"/>
    <w:rsid w:val="00505B7C"/>
    <w:rsid w:val="00505C56"/>
    <w:rsid w:val="00505E32"/>
    <w:rsid w:val="00507B1C"/>
    <w:rsid w:val="0051333D"/>
    <w:rsid w:val="00514675"/>
    <w:rsid w:val="005157AC"/>
    <w:rsid w:val="00515CAF"/>
    <w:rsid w:val="00517250"/>
    <w:rsid w:val="005202E7"/>
    <w:rsid w:val="005215CF"/>
    <w:rsid w:val="00523856"/>
    <w:rsid w:val="0052712F"/>
    <w:rsid w:val="00530B9D"/>
    <w:rsid w:val="00531523"/>
    <w:rsid w:val="00531744"/>
    <w:rsid w:val="005332B3"/>
    <w:rsid w:val="005338BD"/>
    <w:rsid w:val="005338C2"/>
    <w:rsid w:val="00535A62"/>
    <w:rsid w:val="00536222"/>
    <w:rsid w:val="00536D3C"/>
    <w:rsid w:val="0053731F"/>
    <w:rsid w:val="00540BB1"/>
    <w:rsid w:val="0054155A"/>
    <w:rsid w:val="005425B8"/>
    <w:rsid w:val="00542C67"/>
    <w:rsid w:val="005432CB"/>
    <w:rsid w:val="00544D5B"/>
    <w:rsid w:val="005511B6"/>
    <w:rsid w:val="005514EC"/>
    <w:rsid w:val="00553AD4"/>
    <w:rsid w:val="00554098"/>
    <w:rsid w:val="00554D39"/>
    <w:rsid w:val="00555226"/>
    <w:rsid w:val="005575DD"/>
    <w:rsid w:val="00557C5A"/>
    <w:rsid w:val="00557F97"/>
    <w:rsid w:val="00560378"/>
    <w:rsid w:val="00560851"/>
    <w:rsid w:val="005614BE"/>
    <w:rsid w:val="00564CFD"/>
    <w:rsid w:val="005652C4"/>
    <w:rsid w:val="00567145"/>
    <w:rsid w:val="005677CC"/>
    <w:rsid w:val="0057117D"/>
    <w:rsid w:val="0057135C"/>
    <w:rsid w:val="00571ED3"/>
    <w:rsid w:val="005721EA"/>
    <w:rsid w:val="00573C8D"/>
    <w:rsid w:val="00576985"/>
    <w:rsid w:val="00577050"/>
    <w:rsid w:val="005822EC"/>
    <w:rsid w:val="00582943"/>
    <w:rsid w:val="005854E6"/>
    <w:rsid w:val="0058570B"/>
    <w:rsid w:val="00586584"/>
    <w:rsid w:val="00587179"/>
    <w:rsid w:val="005872C1"/>
    <w:rsid w:val="00591657"/>
    <w:rsid w:val="00591C3C"/>
    <w:rsid w:val="0059205B"/>
    <w:rsid w:val="00595A63"/>
    <w:rsid w:val="00596604"/>
    <w:rsid w:val="005967D9"/>
    <w:rsid w:val="00597B27"/>
    <w:rsid w:val="00597D39"/>
    <w:rsid w:val="005A0B6D"/>
    <w:rsid w:val="005A376F"/>
    <w:rsid w:val="005A59FB"/>
    <w:rsid w:val="005A6502"/>
    <w:rsid w:val="005A72B7"/>
    <w:rsid w:val="005A793C"/>
    <w:rsid w:val="005B02D8"/>
    <w:rsid w:val="005B1397"/>
    <w:rsid w:val="005B20D7"/>
    <w:rsid w:val="005B22E4"/>
    <w:rsid w:val="005B3CDE"/>
    <w:rsid w:val="005B47E9"/>
    <w:rsid w:val="005B4B4B"/>
    <w:rsid w:val="005B4D31"/>
    <w:rsid w:val="005B7E6B"/>
    <w:rsid w:val="005C01AE"/>
    <w:rsid w:val="005C1534"/>
    <w:rsid w:val="005C1A51"/>
    <w:rsid w:val="005C1B79"/>
    <w:rsid w:val="005C1D32"/>
    <w:rsid w:val="005C2542"/>
    <w:rsid w:val="005C25FB"/>
    <w:rsid w:val="005C4EA1"/>
    <w:rsid w:val="005C5601"/>
    <w:rsid w:val="005C66C1"/>
    <w:rsid w:val="005C6DCA"/>
    <w:rsid w:val="005D395B"/>
    <w:rsid w:val="005D3D1F"/>
    <w:rsid w:val="005D48C2"/>
    <w:rsid w:val="005D5660"/>
    <w:rsid w:val="005D639E"/>
    <w:rsid w:val="005D6884"/>
    <w:rsid w:val="005D6E0F"/>
    <w:rsid w:val="005E09D1"/>
    <w:rsid w:val="005E0EB3"/>
    <w:rsid w:val="005E2247"/>
    <w:rsid w:val="005E5C86"/>
    <w:rsid w:val="005E5F71"/>
    <w:rsid w:val="005E63C4"/>
    <w:rsid w:val="005E7C2C"/>
    <w:rsid w:val="005F2302"/>
    <w:rsid w:val="005F6A68"/>
    <w:rsid w:val="005F7DE6"/>
    <w:rsid w:val="006015AA"/>
    <w:rsid w:val="00603116"/>
    <w:rsid w:val="00603DCC"/>
    <w:rsid w:val="00604487"/>
    <w:rsid w:val="00604632"/>
    <w:rsid w:val="00604C28"/>
    <w:rsid w:val="00604CAE"/>
    <w:rsid w:val="00605E82"/>
    <w:rsid w:val="0060607D"/>
    <w:rsid w:val="00606282"/>
    <w:rsid w:val="006065FA"/>
    <w:rsid w:val="006075A0"/>
    <w:rsid w:val="00607B00"/>
    <w:rsid w:val="00610EBB"/>
    <w:rsid w:val="00611BB5"/>
    <w:rsid w:val="0061489B"/>
    <w:rsid w:val="0061596F"/>
    <w:rsid w:val="00616035"/>
    <w:rsid w:val="00617C4B"/>
    <w:rsid w:val="00620877"/>
    <w:rsid w:val="00621389"/>
    <w:rsid w:val="00621578"/>
    <w:rsid w:val="00621B7C"/>
    <w:rsid w:val="00622832"/>
    <w:rsid w:val="00622E84"/>
    <w:rsid w:val="00622FFF"/>
    <w:rsid w:val="0062412D"/>
    <w:rsid w:val="00625041"/>
    <w:rsid w:val="006312F6"/>
    <w:rsid w:val="00631B05"/>
    <w:rsid w:val="00632166"/>
    <w:rsid w:val="00632DDD"/>
    <w:rsid w:val="00632DEC"/>
    <w:rsid w:val="00632F8F"/>
    <w:rsid w:val="00633750"/>
    <w:rsid w:val="0063477F"/>
    <w:rsid w:val="006364B7"/>
    <w:rsid w:val="00636A7F"/>
    <w:rsid w:val="00640BE9"/>
    <w:rsid w:val="00641BBC"/>
    <w:rsid w:val="006427E5"/>
    <w:rsid w:val="00642955"/>
    <w:rsid w:val="00643CCC"/>
    <w:rsid w:val="00643E03"/>
    <w:rsid w:val="00643E6F"/>
    <w:rsid w:val="006451B7"/>
    <w:rsid w:val="0064562B"/>
    <w:rsid w:val="00646253"/>
    <w:rsid w:val="00646931"/>
    <w:rsid w:val="00650A51"/>
    <w:rsid w:val="00652FC6"/>
    <w:rsid w:val="006555FD"/>
    <w:rsid w:val="0065578E"/>
    <w:rsid w:val="00655EAA"/>
    <w:rsid w:val="00656BC1"/>
    <w:rsid w:val="00656CEB"/>
    <w:rsid w:val="006573B9"/>
    <w:rsid w:val="006575C5"/>
    <w:rsid w:val="0065761D"/>
    <w:rsid w:val="00657B7B"/>
    <w:rsid w:val="006600B4"/>
    <w:rsid w:val="006614A3"/>
    <w:rsid w:val="006616A9"/>
    <w:rsid w:val="0066279A"/>
    <w:rsid w:val="00663508"/>
    <w:rsid w:val="006650BB"/>
    <w:rsid w:val="00666295"/>
    <w:rsid w:val="006663FD"/>
    <w:rsid w:val="0066658B"/>
    <w:rsid w:val="006669AA"/>
    <w:rsid w:val="00666A21"/>
    <w:rsid w:val="0066760B"/>
    <w:rsid w:val="006702F6"/>
    <w:rsid w:val="00671F34"/>
    <w:rsid w:val="00672C8E"/>
    <w:rsid w:val="00673C28"/>
    <w:rsid w:val="00674122"/>
    <w:rsid w:val="006747E8"/>
    <w:rsid w:val="0067567A"/>
    <w:rsid w:val="00675BB2"/>
    <w:rsid w:val="00675C65"/>
    <w:rsid w:val="006779E4"/>
    <w:rsid w:val="006779E8"/>
    <w:rsid w:val="00683631"/>
    <w:rsid w:val="00692ED0"/>
    <w:rsid w:val="006940C6"/>
    <w:rsid w:val="0069771B"/>
    <w:rsid w:val="00697957"/>
    <w:rsid w:val="00697976"/>
    <w:rsid w:val="006A1818"/>
    <w:rsid w:val="006A20F7"/>
    <w:rsid w:val="006A4E4E"/>
    <w:rsid w:val="006A4FDA"/>
    <w:rsid w:val="006A550B"/>
    <w:rsid w:val="006A5B50"/>
    <w:rsid w:val="006A7443"/>
    <w:rsid w:val="006A7933"/>
    <w:rsid w:val="006B130B"/>
    <w:rsid w:val="006B55D3"/>
    <w:rsid w:val="006B7478"/>
    <w:rsid w:val="006B7589"/>
    <w:rsid w:val="006C07D9"/>
    <w:rsid w:val="006C09FB"/>
    <w:rsid w:val="006C1C8E"/>
    <w:rsid w:val="006C3065"/>
    <w:rsid w:val="006C31B4"/>
    <w:rsid w:val="006C3852"/>
    <w:rsid w:val="006C3896"/>
    <w:rsid w:val="006C610D"/>
    <w:rsid w:val="006C6180"/>
    <w:rsid w:val="006C637E"/>
    <w:rsid w:val="006C76DA"/>
    <w:rsid w:val="006C7CB2"/>
    <w:rsid w:val="006D1F84"/>
    <w:rsid w:val="006D2081"/>
    <w:rsid w:val="006D28EF"/>
    <w:rsid w:val="006D2E8A"/>
    <w:rsid w:val="006D3FF4"/>
    <w:rsid w:val="006D4242"/>
    <w:rsid w:val="006D45C2"/>
    <w:rsid w:val="006D63A0"/>
    <w:rsid w:val="006D661A"/>
    <w:rsid w:val="006D68AA"/>
    <w:rsid w:val="006D6CFC"/>
    <w:rsid w:val="006E1949"/>
    <w:rsid w:val="006E2075"/>
    <w:rsid w:val="006E338C"/>
    <w:rsid w:val="006E3542"/>
    <w:rsid w:val="006E4476"/>
    <w:rsid w:val="006E56BD"/>
    <w:rsid w:val="006E5A69"/>
    <w:rsid w:val="006E77AF"/>
    <w:rsid w:val="006F0E50"/>
    <w:rsid w:val="006F13E0"/>
    <w:rsid w:val="006F1C91"/>
    <w:rsid w:val="006F3690"/>
    <w:rsid w:val="006F457D"/>
    <w:rsid w:val="006F4E11"/>
    <w:rsid w:val="006F6335"/>
    <w:rsid w:val="006F6B98"/>
    <w:rsid w:val="006F74A6"/>
    <w:rsid w:val="006F7E61"/>
    <w:rsid w:val="00700A18"/>
    <w:rsid w:val="00702344"/>
    <w:rsid w:val="00702F08"/>
    <w:rsid w:val="00703D4F"/>
    <w:rsid w:val="007041AD"/>
    <w:rsid w:val="007049DA"/>
    <w:rsid w:val="00704BEE"/>
    <w:rsid w:val="007054AA"/>
    <w:rsid w:val="0070559E"/>
    <w:rsid w:val="0070709D"/>
    <w:rsid w:val="0070766A"/>
    <w:rsid w:val="00707B61"/>
    <w:rsid w:val="00707C0C"/>
    <w:rsid w:val="00707C16"/>
    <w:rsid w:val="00710D6D"/>
    <w:rsid w:val="00710DAF"/>
    <w:rsid w:val="00711133"/>
    <w:rsid w:val="00712624"/>
    <w:rsid w:val="0071266E"/>
    <w:rsid w:val="00713981"/>
    <w:rsid w:val="00714E48"/>
    <w:rsid w:val="00715184"/>
    <w:rsid w:val="00715DB2"/>
    <w:rsid w:val="00716025"/>
    <w:rsid w:val="00716D61"/>
    <w:rsid w:val="00721C6B"/>
    <w:rsid w:val="00724054"/>
    <w:rsid w:val="007248E0"/>
    <w:rsid w:val="00725684"/>
    <w:rsid w:val="007332EA"/>
    <w:rsid w:val="00734217"/>
    <w:rsid w:val="00734408"/>
    <w:rsid w:val="00736670"/>
    <w:rsid w:val="00736FEF"/>
    <w:rsid w:val="00737B4A"/>
    <w:rsid w:val="00741EE2"/>
    <w:rsid w:val="00742360"/>
    <w:rsid w:val="00743F3B"/>
    <w:rsid w:val="007452B5"/>
    <w:rsid w:val="00745538"/>
    <w:rsid w:val="00746AA8"/>
    <w:rsid w:val="00746ECA"/>
    <w:rsid w:val="00750199"/>
    <w:rsid w:val="00751FB8"/>
    <w:rsid w:val="00752180"/>
    <w:rsid w:val="0075224B"/>
    <w:rsid w:val="0075462D"/>
    <w:rsid w:val="0075475D"/>
    <w:rsid w:val="007551D8"/>
    <w:rsid w:val="00755266"/>
    <w:rsid w:val="007569D9"/>
    <w:rsid w:val="00761DA5"/>
    <w:rsid w:val="00762200"/>
    <w:rsid w:val="00762CE8"/>
    <w:rsid w:val="0076494C"/>
    <w:rsid w:val="00766287"/>
    <w:rsid w:val="00767066"/>
    <w:rsid w:val="007671D2"/>
    <w:rsid w:val="007704BB"/>
    <w:rsid w:val="00770FE3"/>
    <w:rsid w:val="00771157"/>
    <w:rsid w:val="00771199"/>
    <w:rsid w:val="007716CA"/>
    <w:rsid w:val="00773E15"/>
    <w:rsid w:val="0078044A"/>
    <w:rsid w:val="00780BDC"/>
    <w:rsid w:val="00781AD6"/>
    <w:rsid w:val="00782DED"/>
    <w:rsid w:val="00782ED9"/>
    <w:rsid w:val="00783C36"/>
    <w:rsid w:val="00785327"/>
    <w:rsid w:val="00785400"/>
    <w:rsid w:val="00786134"/>
    <w:rsid w:val="00787047"/>
    <w:rsid w:val="007872ED"/>
    <w:rsid w:val="007912C8"/>
    <w:rsid w:val="007915B8"/>
    <w:rsid w:val="00792F12"/>
    <w:rsid w:val="0079573D"/>
    <w:rsid w:val="00796BE0"/>
    <w:rsid w:val="007975A0"/>
    <w:rsid w:val="00797FD1"/>
    <w:rsid w:val="007A0A12"/>
    <w:rsid w:val="007A0C80"/>
    <w:rsid w:val="007A0F90"/>
    <w:rsid w:val="007A185D"/>
    <w:rsid w:val="007A2796"/>
    <w:rsid w:val="007A3B4A"/>
    <w:rsid w:val="007A412D"/>
    <w:rsid w:val="007A51AB"/>
    <w:rsid w:val="007A530B"/>
    <w:rsid w:val="007A6109"/>
    <w:rsid w:val="007A6450"/>
    <w:rsid w:val="007A6D73"/>
    <w:rsid w:val="007B0C8A"/>
    <w:rsid w:val="007B14A9"/>
    <w:rsid w:val="007B174C"/>
    <w:rsid w:val="007B3ACA"/>
    <w:rsid w:val="007B3B10"/>
    <w:rsid w:val="007B4C9A"/>
    <w:rsid w:val="007B5BBC"/>
    <w:rsid w:val="007B6A4F"/>
    <w:rsid w:val="007B7D33"/>
    <w:rsid w:val="007C20C2"/>
    <w:rsid w:val="007C380C"/>
    <w:rsid w:val="007C4154"/>
    <w:rsid w:val="007C4E7E"/>
    <w:rsid w:val="007C5E80"/>
    <w:rsid w:val="007C6EF5"/>
    <w:rsid w:val="007C77B0"/>
    <w:rsid w:val="007C7A5A"/>
    <w:rsid w:val="007C7DF7"/>
    <w:rsid w:val="007D08D0"/>
    <w:rsid w:val="007D130D"/>
    <w:rsid w:val="007D30E5"/>
    <w:rsid w:val="007D393F"/>
    <w:rsid w:val="007D4BF3"/>
    <w:rsid w:val="007D5ED7"/>
    <w:rsid w:val="007D671F"/>
    <w:rsid w:val="007D6BED"/>
    <w:rsid w:val="007D75B7"/>
    <w:rsid w:val="007D7BE7"/>
    <w:rsid w:val="007D7E14"/>
    <w:rsid w:val="007E074D"/>
    <w:rsid w:val="007E0943"/>
    <w:rsid w:val="007E20D3"/>
    <w:rsid w:val="007E23BF"/>
    <w:rsid w:val="007E7356"/>
    <w:rsid w:val="007F2061"/>
    <w:rsid w:val="007F6169"/>
    <w:rsid w:val="007F6E01"/>
    <w:rsid w:val="007F6EA7"/>
    <w:rsid w:val="007F72E6"/>
    <w:rsid w:val="007F7D15"/>
    <w:rsid w:val="00801775"/>
    <w:rsid w:val="0080181C"/>
    <w:rsid w:val="00801B48"/>
    <w:rsid w:val="0080266C"/>
    <w:rsid w:val="0080377F"/>
    <w:rsid w:val="00803DA6"/>
    <w:rsid w:val="008045B5"/>
    <w:rsid w:val="00804D60"/>
    <w:rsid w:val="0080649C"/>
    <w:rsid w:val="00806FC2"/>
    <w:rsid w:val="008072D3"/>
    <w:rsid w:val="008078C1"/>
    <w:rsid w:val="00807D87"/>
    <w:rsid w:val="00810D78"/>
    <w:rsid w:val="0081247F"/>
    <w:rsid w:val="00812594"/>
    <w:rsid w:val="00812FFF"/>
    <w:rsid w:val="00815941"/>
    <w:rsid w:val="008159EF"/>
    <w:rsid w:val="0081706F"/>
    <w:rsid w:val="00820595"/>
    <w:rsid w:val="008205AC"/>
    <w:rsid w:val="00821455"/>
    <w:rsid w:val="00821EDD"/>
    <w:rsid w:val="008224F7"/>
    <w:rsid w:val="00822C35"/>
    <w:rsid w:val="00823466"/>
    <w:rsid w:val="00824152"/>
    <w:rsid w:val="00826201"/>
    <w:rsid w:val="00827D4A"/>
    <w:rsid w:val="00830374"/>
    <w:rsid w:val="0083063B"/>
    <w:rsid w:val="00831B21"/>
    <w:rsid w:val="00831E0C"/>
    <w:rsid w:val="008320BD"/>
    <w:rsid w:val="0083222D"/>
    <w:rsid w:val="0083266F"/>
    <w:rsid w:val="00832CA0"/>
    <w:rsid w:val="00834A26"/>
    <w:rsid w:val="00834C14"/>
    <w:rsid w:val="00834F9C"/>
    <w:rsid w:val="00835649"/>
    <w:rsid w:val="00835C48"/>
    <w:rsid w:val="00841628"/>
    <w:rsid w:val="00843544"/>
    <w:rsid w:val="00844B7C"/>
    <w:rsid w:val="00846C2F"/>
    <w:rsid w:val="00851122"/>
    <w:rsid w:val="00852433"/>
    <w:rsid w:val="0085408F"/>
    <w:rsid w:val="0085454E"/>
    <w:rsid w:val="00855179"/>
    <w:rsid w:val="00855683"/>
    <w:rsid w:val="0085574B"/>
    <w:rsid w:val="00860D85"/>
    <w:rsid w:val="008616F0"/>
    <w:rsid w:val="0086276F"/>
    <w:rsid w:val="00864DC0"/>
    <w:rsid w:val="0086524D"/>
    <w:rsid w:val="00866CB5"/>
    <w:rsid w:val="008672D5"/>
    <w:rsid w:val="008678C5"/>
    <w:rsid w:val="00872EFF"/>
    <w:rsid w:val="00875B52"/>
    <w:rsid w:val="00877019"/>
    <w:rsid w:val="00877069"/>
    <w:rsid w:val="008775B6"/>
    <w:rsid w:val="0087764E"/>
    <w:rsid w:val="008801BB"/>
    <w:rsid w:val="00880E20"/>
    <w:rsid w:val="008818E1"/>
    <w:rsid w:val="008822B8"/>
    <w:rsid w:val="008827C5"/>
    <w:rsid w:val="0088332D"/>
    <w:rsid w:val="00883935"/>
    <w:rsid w:val="00886C61"/>
    <w:rsid w:val="00890A1F"/>
    <w:rsid w:val="00890CA9"/>
    <w:rsid w:val="00891F65"/>
    <w:rsid w:val="00892B84"/>
    <w:rsid w:val="00896DDC"/>
    <w:rsid w:val="008A075A"/>
    <w:rsid w:val="008A0F48"/>
    <w:rsid w:val="008A0F96"/>
    <w:rsid w:val="008A1283"/>
    <w:rsid w:val="008A1551"/>
    <w:rsid w:val="008A41D5"/>
    <w:rsid w:val="008A4260"/>
    <w:rsid w:val="008A4462"/>
    <w:rsid w:val="008A550E"/>
    <w:rsid w:val="008A65DC"/>
    <w:rsid w:val="008B0888"/>
    <w:rsid w:val="008B2092"/>
    <w:rsid w:val="008B2946"/>
    <w:rsid w:val="008B2A77"/>
    <w:rsid w:val="008B31C4"/>
    <w:rsid w:val="008B3A86"/>
    <w:rsid w:val="008B3CB9"/>
    <w:rsid w:val="008B479F"/>
    <w:rsid w:val="008C199C"/>
    <w:rsid w:val="008C1A5C"/>
    <w:rsid w:val="008C1A61"/>
    <w:rsid w:val="008C1A78"/>
    <w:rsid w:val="008C24DB"/>
    <w:rsid w:val="008C4210"/>
    <w:rsid w:val="008C4CD4"/>
    <w:rsid w:val="008C6039"/>
    <w:rsid w:val="008C6CB3"/>
    <w:rsid w:val="008C6D0D"/>
    <w:rsid w:val="008D25A8"/>
    <w:rsid w:val="008E2C72"/>
    <w:rsid w:val="008E31AF"/>
    <w:rsid w:val="008E5362"/>
    <w:rsid w:val="008E602F"/>
    <w:rsid w:val="008E732A"/>
    <w:rsid w:val="008E7B0B"/>
    <w:rsid w:val="008E7FF4"/>
    <w:rsid w:val="008F1094"/>
    <w:rsid w:val="008F2D2C"/>
    <w:rsid w:val="008F3800"/>
    <w:rsid w:val="008F3B07"/>
    <w:rsid w:val="008F3D91"/>
    <w:rsid w:val="008F43A7"/>
    <w:rsid w:val="008F510A"/>
    <w:rsid w:val="008F79AE"/>
    <w:rsid w:val="009006AA"/>
    <w:rsid w:val="00900D3E"/>
    <w:rsid w:val="0090147C"/>
    <w:rsid w:val="00901E24"/>
    <w:rsid w:val="009024B5"/>
    <w:rsid w:val="00905418"/>
    <w:rsid w:val="00905952"/>
    <w:rsid w:val="009078BD"/>
    <w:rsid w:val="00907D46"/>
    <w:rsid w:val="0091106F"/>
    <w:rsid w:val="00914367"/>
    <w:rsid w:val="009143E5"/>
    <w:rsid w:val="00914F74"/>
    <w:rsid w:val="00916411"/>
    <w:rsid w:val="00917401"/>
    <w:rsid w:val="009178F1"/>
    <w:rsid w:val="00917CDA"/>
    <w:rsid w:val="009211E2"/>
    <w:rsid w:val="0092154F"/>
    <w:rsid w:val="00923974"/>
    <w:rsid w:val="00924D5A"/>
    <w:rsid w:val="00927F67"/>
    <w:rsid w:val="00931278"/>
    <w:rsid w:val="00931318"/>
    <w:rsid w:val="00932DD6"/>
    <w:rsid w:val="00932F39"/>
    <w:rsid w:val="0093572A"/>
    <w:rsid w:val="00935C0E"/>
    <w:rsid w:val="0094008E"/>
    <w:rsid w:val="0094112B"/>
    <w:rsid w:val="0094155A"/>
    <w:rsid w:val="0094170C"/>
    <w:rsid w:val="0094501D"/>
    <w:rsid w:val="00947CAE"/>
    <w:rsid w:val="0095006B"/>
    <w:rsid w:val="009505EA"/>
    <w:rsid w:val="0095282A"/>
    <w:rsid w:val="009534F1"/>
    <w:rsid w:val="009557CE"/>
    <w:rsid w:val="009577CF"/>
    <w:rsid w:val="00960A3F"/>
    <w:rsid w:val="00960B4E"/>
    <w:rsid w:val="00960C28"/>
    <w:rsid w:val="00961C4B"/>
    <w:rsid w:val="009638FB"/>
    <w:rsid w:val="00966B48"/>
    <w:rsid w:val="00966F9C"/>
    <w:rsid w:val="00966FE7"/>
    <w:rsid w:val="00970B7E"/>
    <w:rsid w:val="00970E03"/>
    <w:rsid w:val="009711EE"/>
    <w:rsid w:val="00971412"/>
    <w:rsid w:val="00971460"/>
    <w:rsid w:val="009719D7"/>
    <w:rsid w:val="00971EFC"/>
    <w:rsid w:val="00972B8C"/>
    <w:rsid w:val="00973988"/>
    <w:rsid w:val="009744C5"/>
    <w:rsid w:val="00975140"/>
    <w:rsid w:val="00975FF0"/>
    <w:rsid w:val="00980904"/>
    <w:rsid w:val="00980BE1"/>
    <w:rsid w:val="00980D7A"/>
    <w:rsid w:val="00981199"/>
    <w:rsid w:val="00981B86"/>
    <w:rsid w:val="00982268"/>
    <w:rsid w:val="009826CE"/>
    <w:rsid w:val="00987810"/>
    <w:rsid w:val="00990FA1"/>
    <w:rsid w:val="009938B5"/>
    <w:rsid w:val="00993D48"/>
    <w:rsid w:val="009949F4"/>
    <w:rsid w:val="00994C21"/>
    <w:rsid w:val="009978B5"/>
    <w:rsid w:val="009A3289"/>
    <w:rsid w:val="009A359D"/>
    <w:rsid w:val="009A465A"/>
    <w:rsid w:val="009A5E0D"/>
    <w:rsid w:val="009A752D"/>
    <w:rsid w:val="009B0122"/>
    <w:rsid w:val="009B1CD4"/>
    <w:rsid w:val="009B20A4"/>
    <w:rsid w:val="009B2412"/>
    <w:rsid w:val="009B24B5"/>
    <w:rsid w:val="009B3AEB"/>
    <w:rsid w:val="009B41DA"/>
    <w:rsid w:val="009B4345"/>
    <w:rsid w:val="009B6A22"/>
    <w:rsid w:val="009C1FF0"/>
    <w:rsid w:val="009C280F"/>
    <w:rsid w:val="009C368C"/>
    <w:rsid w:val="009C3AB1"/>
    <w:rsid w:val="009C3C90"/>
    <w:rsid w:val="009C43A1"/>
    <w:rsid w:val="009C576E"/>
    <w:rsid w:val="009C5CFB"/>
    <w:rsid w:val="009C5EB5"/>
    <w:rsid w:val="009C6A6F"/>
    <w:rsid w:val="009C7CFB"/>
    <w:rsid w:val="009D056B"/>
    <w:rsid w:val="009D1372"/>
    <w:rsid w:val="009D15C3"/>
    <w:rsid w:val="009D299B"/>
    <w:rsid w:val="009D2CC2"/>
    <w:rsid w:val="009D3974"/>
    <w:rsid w:val="009D50B5"/>
    <w:rsid w:val="009D5B09"/>
    <w:rsid w:val="009D635D"/>
    <w:rsid w:val="009D6364"/>
    <w:rsid w:val="009D65EA"/>
    <w:rsid w:val="009D6CC4"/>
    <w:rsid w:val="009D6D57"/>
    <w:rsid w:val="009D7695"/>
    <w:rsid w:val="009E60BB"/>
    <w:rsid w:val="009E775C"/>
    <w:rsid w:val="009E77B6"/>
    <w:rsid w:val="009F1429"/>
    <w:rsid w:val="009F2989"/>
    <w:rsid w:val="009F33C9"/>
    <w:rsid w:val="009F6700"/>
    <w:rsid w:val="009F690D"/>
    <w:rsid w:val="009F6E1D"/>
    <w:rsid w:val="009F708B"/>
    <w:rsid w:val="00A00246"/>
    <w:rsid w:val="00A00433"/>
    <w:rsid w:val="00A02B0C"/>
    <w:rsid w:val="00A02CDA"/>
    <w:rsid w:val="00A038B8"/>
    <w:rsid w:val="00A03DAF"/>
    <w:rsid w:val="00A04791"/>
    <w:rsid w:val="00A049B6"/>
    <w:rsid w:val="00A05707"/>
    <w:rsid w:val="00A0688D"/>
    <w:rsid w:val="00A07389"/>
    <w:rsid w:val="00A0792E"/>
    <w:rsid w:val="00A1139D"/>
    <w:rsid w:val="00A114E6"/>
    <w:rsid w:val="00A116C0"/>
    <w:rsid w:val="00A119BF"/>
    <w:rsid w:val="00A11D46"/>
    <w:rsid w:val="00A12C4B"/>
    <w:rsid w:val="00A137CE"/>
    <w:rsid w:val="00A13B61"/>
    <w:rsid w:val="00A1564E"/>
    <w:rsid w:val="00A15995"/>
    <w:rsid w:val="00A16FF0"/>
    <w:rsid w:val="00A1712D"/>
    <w:rsid w:val="00A17328"/>
    <w:rsid w:val="00A175DD"/>
    <w:rsid w:val="00A21E8E"/>
    <w:rsid w:val="00A23029"/>
    <w:rsid w:val="00A2338D"/>
    <w:rsid w:val="00A23A62"/>
    <w:rsid w:val="00A23AF8"/>
    <w:rsid w:val="00A23D1E"/>
    <w:rsid w:val="00A2429C"/>
    <w:rsid w:val="00A25165"/>
    <w:rsid w:val="00A251A5"/>
    <w:rsid w:val="00A255E1"/>
    <w:rsid w:val="00A2575A"/>
    <w:rsid w:val="00A26082"/>
    <w:rsid w:val="00A30E03"/>
    <w:rsid w:val="00A30F7E"/>
    <w:rsid w:val="00A31F76"/>
    <w:rsid w:val="00A3262B"/>
    <w:rsid w:val="00A328CF"/>
    <w:rsid w:val="00A32B67"/>
    <w:rsid w:val="00A33B0E"/>
    <w:rsid w:val="00A33BC5"/>
    <w:rsid w:val="00A351F4"/>
    <w:rsid w:val="00A354C1"/>
    <w:rsid w:val="00A36121"/>
    <w:rsid w:val="00A36ADB"/>
    <w:rsid w:val="00A36D82"/>
    <w:rsid w:val="00A37181"/>
    <w:rsid w:val="00A41EFA"/>
    <w:rsid w:val="00A43057"/>
    <w:rsid w:val="00A438BC"/>
    <w:rsid w:val="00A43BFC"/>
    <w:rsid w:val="00A44059"/>
    <w:rsid w:val="00A45BF1"/>
    <w:rsid w:val="00A47C1E"/>
    <w:rsid w:val="00A47F02"/>
    <w:rsid w:val="00A5003A"/>
    <w:rsid w:val="00A506ED"/>
    <w:rsid w:val="00A5205E"/>
    <w:rsid w:val="00A539CC"/>
    <w:rsid w:val="00A54F63"/>
    <w:rsid w:val="00A57020"/>
    <w:rsid w:val="00A600B1"/>
    <w:rsid w:val="00A6064A"/>
    <w:rsid w:val="00A61D9F"/>
    <w:rsid w:val="00A62447"/>
    <w:rsid w:val="00A62471"/>
    <w:rsid w:val="00A625D6"/>
    <w:rsid w:val="00A62FC1"/>
    <w:rsid w:val="00A6302D"/>
    <w:rsid w:val="00A65E4F"/>
    <w:rsid w:val="00A6600B"/>
    <w:rsid w:val="00A66EF1"/>
    <w:rsid w:val="00A672C6"/>
    <w:rsid w:val="00A714E3"/>
    <w:rsid w:val="00A7196F"/>
    <w:rsid w:val="00A71FD5"/>
    <w:rsid w:val="00A7403B"/>
    <w:rsid w:val="00A7600A"/>
    <w:rsid w:val="00A76813"/>
    <w:rsid w:val="00A8088A"/>
    <w:rsid w:val="00A8159D"/>
    <w:rsid w:val="00A83180"/>
    <w:rsid w:val="00A83D72"/>
    <w:rsid w:val="00A840C0"/>
    <w:rsid w:val="00A84436"/>
    <w:rsid w:val="00A84E16"/>
    <w:rsid w:val="00A85DCC"/>
    <w:rsid w:val="00A861A8"/>
    <w:rsid w:val="00A86AE5"/>
    <w:rsid w:val="00A86B88"/>
    <w:rsid w:val="00A87129"/>
    <w:rsid w:val="00A879A7"/>
    <w:rsid w:val="00A901EE"/>
    <w:rsid w:val="00A91F3E"/>
    <w:rsid w:val="00A92C57"/>
    <w:rsid w:val="00A92ED5"/>
    <w:rsid w:val="00A95ACC"/>
    <w:rsid w:val="00A96953"/>
    <w:rsid w:val="00A97A71"/>
    <w:rsid w:val="00AA01AC"/>
    <w:rsid w:val="00AA23B4"/>
    <w:rsid w:val="00AA4842"/>
    <w:rsid w:val="00AA4F58"/>
    <w:rsid w:val="00AA5F1B"/>
    <w:rsid w:val="00AA60F4"/>
    <w:rsid w:val="00AA68D0"/>
    <w:rsid w:val="00AA727B"/>
    <w:rsid w:val="00AA767A"/>
    <w:rsid w:val="00AB090C"/>
    <w:rsid w:val="00AB09BE"/>
    <w:rsid w:val="00AB1A12"/>
    <w:rsid w:val="00AB3B57"/>
    <w:rsid w:val="00AB54FC"/>
    <w:rsid w:val="00AC0CD0"/>
    <w:rsid w:val="00AC24C1"/>
    <w:rsid w:val="00AC48F7"/>
    <w:rsid w:val="00AC59FB"/>
    <w:rsid w:val="00AD0003"/>
    <w:rsid w:val="00AD1664"/>
    <w:rsid w:val="00AD18B8"/>
    <w:rsid w:val="00AD1A67"/>
    <w:rsid w:val="00AD30B5"/>
    <w:rsid w:val="00AD4C82"/>
    <w:rsid w:val="00AD4D2B"/>
    <w:rsid w:val="00AD5FB8"/>
    <w:rsid w:val="00AD6926"/>
    <w:rsid w:val="00AD70B1"/>
    <w:rsid w:val="00AE1CF3"/>
    <w:rsid w:val="00AE2CC3"/>
    <w:rsid w:val="00AE529F"/>
    <w:rsid w:val="00AE5590"/>
    <w:rsid w:val="00AE69CE"/>
    <w:rsid w:val="00AE799F"/>
    <w:rsid w:val="00AF02A1"/>
    <w:rsid w:val="00AF036D"/>
    <w:rsid w:val="00AF1AF4"/>
    <w:rsid w:val="00AF1D4D"/>
    <w:rsid w:val="00AF3231"/>
    <w:rsid w:val="00AF3CCB"/>
    <w:rsid w:val="00AF43E4"/>
    <w:rsid w:val="00AF461E"/>
    <w:rsid w:val="00AF573D"/>
    <w:rsid w:val="00AF5D27"/>
    <w:rsid w:val="00AF78F8"/>
    <w:rsid w:val="00B00D7C"/>
    <w:rsid w:val="00B00D8F"/>
    <w:rsid w:val="00B01110"/>
    <w:rsid w:val="00B02438"/>
    <w:rsid w:val="00B0285D"/>
    <w:rsid w:val="00B03099"/>
    <w:rsid w:val="00B0310E"/>
    <w:rsid w:val="00B05017"/>
    <w:rsid w:val="00B05562"/>
    <w:rsid w:val="00B067F6"/>
    <w:rsid w:val="00B06CBD"/>
    <w:rsid w:val="00B07509"/>
    <w:rsid w:val="00B07672"/>
    <w:rsid w:val="00B10D9B"/>
    <w:rsid w:val="00B138DD"/>
    <w:rsid w:val="00B148C9"/>
    <w:rsid w:val="00B15A48"/>
    <w:rsid w:val="00B16018"/>
    <w:rsid w:val="00B16C44"/>
    <w:rsid w:val="00B22429"/>
    <w:rsid w:val="00B22966"/>
    <w:rsid w:val="00B264B3"/>
    <w:rsid w:val="00B265B8"/>
    <w:rsid w:val="00B269B2"/>
    <w:rsid w:val="00B26DC1"/>
    <w:rsid w:val="00B27959"/>
    <w:rsid w:val="00B30F1A"/>
    <w:rsid w:val="00B30FA5"/>
    <w:rsid w:val="00B31586"/>
    <w:rsid w:val="00B31CA7"/>
    <w:rsid w:val="00B325D7"/>
    <w:rsid w:val="00B33064"/>
    <w:rsid w:val="00B33226"/>
    <w:rsid w:val="00B34656"/>
    <w:rsid w:val="00B34AAE"/>
    <w:rsid w:val="00B34CF3"/>
    <w:rsid w:val="00B352E6"/>
    <w:rsid w:val="00B3600F"/>
    <w:rsid w:val="00B36F6A"/>
    <w:rsid w:val="00B37D26"/>
    <w:rsid w:val="00B40992"/>
    <w:rsid w:val="00B4173A"/>
    <w:rsid w:val="00B42A63"/>
    <w:rsid w:val="00B42E34"/>
    <w:rsid w:val="00B438E3"/>
    <w:rsid w:val="00B43B23"/>
    <w:rsid w:val="00B44599"/>
    <w:rsid w:val="00B44AE6"/>
    <w:rsid w:val="00B4615B"/>
    <w:rsid w:val="00B46C7B"/>
    <w:rsid w:val="00B47174"/>
    <w:rsid w:val="00B513C2"/>
    <w:rsid w:val="00B51BAE"/>
    <w:rsid w:val="00B53A2F"/>
    <w:rsid w:val="00B54510"/>
    <w:rsid w:val="00B54659"/>
    <w:rsid w:val="00B55842"/>
    <w:rsid w:val="00B5621E"/>
    <w:rsid w:val="00B61A7B"/>
    <w:rsid w:val="00B61F4D"/>
    <w:rsid w:val="00B62067"/>
    <w:rsid w:val="00B6252A"/>
    <w:rsid w:val="00B62BC2"/>
    <w:rsid w:val="00B64752"/>
    <w:rsid w:val="00B648AA"/>
    <w:rsid w:val="00B65327"/>
    <w:rsid w:val="00B658C0"/>
    <w:rsid w:val="00B667B8"/>
    <w:rsid w:val="00B675B2"/>
    <w:rsid w:val="00B70157"/>
    <w:rsid w:val="00B70861"/>
    <w:rsid w:val="00B70BF1"/>
    <w:rsid w:val="00B72A8E"/>
    <w:rsid w:val="00B746FE"/>
    <w:rsid w:val="00B758C8"/>
    <w:rsid w:val="00B76BD9"/>
    <w:rsid w:val="00B76F18"/>
    <w:rsid w:val="00B77C2D"/>
    <w:rsid w:val="00B8158A"/>
    <w:rsid w:val="00B83B5D"/>
    <w:rsid w:val="00B84D7C"/>
    <w:rsid w:val="00B876E2"/>
    <w:rsid w:val="00B90728"/>
    <w:rsid w:val="00B92620"/>
    <w:rsid w:val="00B96639"/>
    <w:rsid w:val="00B9704D"/>
    <w:rsid w:val="00B97698"/>
    <w:rsid w:val="00B977BE"/>
    <w:rsid w:val="00B97FDD"/>
    <w:rsid w:val="00BA0ADF"/>
    <w:rsid w:val="00BA0D21"/>
    <w:rsid w:val="00BA1DB7"/>
    <w:rsid w:val="00BA3BB9"/>
    <w:rsid w:val="00BA417D"/>
    <w:rsid w:val="00BA5242"/>
    <w:rsid w:val="00BA5DA3"/>
    <w:rsid w:val="00BA65E6"/>
    <w:rsid w:val="00BA6C38"/>
    <w:rsid w:val="00BA7D45"/>
    <w:rsid w:val="00BB0BDB"/>
    <w:rsid w:val="00BB0F63"/>
    <w:rsid w:val="00BB179D"/>
    <w:rsid w:val="00BB2651"/>
    <w:rsid w:val="00BB4419"/>
    <w:rsid w:val="00BB4C1F"/>
    <w:rsid w:val="00BB6A73"/>
    <w:rsid w:val="00BC0329"/>
    <w:rsid w:val="00BC1B80"/>
    <w:rsid w:val="00BC1B81"/>
    <w:rsid w:val="00BC2E0D"/>
    <w:rsid w:val="00BC303E"/>
    <w:rsid w:val="00BC3ED1"/>
    <w:rsid w:val="00BC4253"/>
    <w:rsid w:val="00BC4941"/>
    <w:rsid w:val="00BC5CCB"/>
    <w:rsid w:val="00BC7911"/>
    <w:rsid w:val="00BD0F67"/>
    <w:rsid w:val="00BD3561"/>
    <w:rsid w:val="00BD41A4"/>
    <w:rsid w:val="00BD452C"/>
    <w:rsid w:val="00BD4E3E"/>
    <w:rsid w:val="00BD5605"/>
    <w:rsid w:val="00BD6261"/>
    <w:rsid w:val="00BD676F"/>
    <w:rsid w:val="00BD722F"/>
    <w:rsid w:val="00BE1003"/>
    <w:rsid w:val="00BE11E7"/>
    <w:rsid w:val="00BE1C31"/>
    <w:rsid w:val="00BE2CC8"/>
    <w:rsid w:val="00BE33A2"/>
    <w:rsid w:val="00BE41FA"/>
    <w:rsid w:val="00BE4877"/>
    <w:rsid w:val="00BE5199"/>
    <w:rsid w:val="00BE5FAA"/>
    <w:rsid w:val="00BE61CF"/>
    <w:rsid w:val="00BE66CD"/>
    <w:rsid w:val="00BE79B7"/>
    <w:rsid w:val="00BF2408"/>
    <w:rsid w:val="00BF299F"/>
    <w:rsid w:val="00BF4785"/>
    <w:rsid w:val="00BF569A"/>
    <w:rsid w:val="00BF5A5F"/>
    <w:rsid w:val="00BF601C"/>
    <w:rsid w:val="00BF6B72"/>
    <w:rsid w:val="00C0080E"/>
    <w:rsid w:val="00C00C45"/>
    <w:rsid w:val="00C02580"/>
    <w:rsid w:val="00C0281E"/>
    <w:rsid w:val="00C0448F"/>
    <w:rsid w:val="00C04E4D"/>
    <w:rsid w:val="00C068EE"/>
    <w:rsid w:val="00C104D5"/>
    <w:rsid w:val="00C10DC3"/>
    <w:rsid w:val="00C15F45"/>
    <w:rsid w:val="00C169FC"/>
    <w:rsid w:val="00C17C5F"/>
    <w:rsid w:val="00C2087A"/>
    <w:rsid w:val="00C227D5"/>
    <w:rsid w:val="00C22EAD"/>
    <w:rsid w:val="00C2316B"/>
    <w:rsid w:val="00C233B9"/>
    <w:rsid w:val="00C24F2D"/>
    <w:rsid w:val="00C27875"/>
    <w:rsid w:val="00C31ACE"/>
    <w:rsid w:val="00C330B5"/>
    <w:rsid w:val="00C339DC"/>
    <w:rsid w:val="00C33BEB"/>
    <w:rsid w:val="00C43B0E"/>
    <w:rsid w:val="00C44122"/>
    <w:rsid w:val="00C447B0"/>
    <w:rsid w:val="00C44C7D"/>
    <w:rsid w:val="00C45A05"/>
    <w:rsid w:val="00C46CB6"/>
    <w:rsid w:val="00C47C07"/>
    <w:rsid w:val="00C502AE"/>
    <w:rsid w:val="00C50ECF"/>
    <w:rsid w:val="00C53C03"/>
    <w:rsid w:val="00C53D0A"/>
    <w:rsid w:val="00C54316"/>
    <w:rsid w:val="00C54917"/>
    <w:rsid w:val="00C55BB6"/>
    <w:rsid w:val="00C563F6"/>
    <w:rsid w:val="00C570E3"/>
    <w:rsid w:val="00C5755F"/>
    <w:rsid w:val="00C57B82"/>
    <w:rsid w:val="00C60C5D"/>
    <w:rsid w:val="00C6243B"/>
    <w:rsid w:val="00C6445D"/>
    <w:rsid w:val="00C662D5"/>
    <w:rsid w:val="00C66832"/>
    <w:rsid w:val="00C7104D"/>
    <w:rsid w:val="00C71712"/>
    <w:rsid w:val="00C727A9"/>
    <w:rsid w:val="00C73099"/>
    <w:rsid w:val="00C73300"/>
    <w:rsid w:val="00C750EB"/>
    <w:rsid w:val="00C76065"/>
    <w:rsid w:val="00C76648"/>
    <w:rsid w:val="00C81FFD"/>
    <w:rsid w:val="00C8365C"/>
    <w:rsid w:val="00C836D3"/>
    <w:rsid w:val="00C85947"/>
    <w:rsid w:val="00C8680E"/>
    <w:rsid w:val="00C86A8E"/>
    <w:rsid w:val="00C900BD"/>
    <w:rsid w:val="00C941F8"/>
    <w:rsid w:val="00C950CE"/>
    <w:rsid w:val="00C95FE6"/>
    <w:rsid w:val="00C97EBE"/>
    <w:rsid w:val="00CA136F"/>
    <w:rsid w:val="00CA1737"/>
    <w:rsid w:val="00CA444E"/>
    <w:rsid w:val="00CA4D39"/>
    <w:rsid w:val="00CA4DD9"/>
    <w:rsid w:val="00CA5462"/>
    <w:rsid w:val="00CA5D33"/>
    <w:rsid w:val="00CA601B"/>
    <w:rsid w:val="00CA6472"/>
    <w:rsid w:val="00CA7649"/>
    <w:rsid w:val="00CB1345"/>
    <w:rsid w:val="00CB21CA"/>
    <w:rsid w:val="00CB2B35"/>
    <w:rsid w:val="00CB469D"/>
    <w:rsid w:val="00CB5677"/>
    <w:rsid w:val="00CB5EF1"/>
    <w:rsid w:val="00CB69BB"/>
    <w:rsid w:val="00CB6CB7"/>
    <w:rsid w:val="00CC0C26"/>
    <w:rsid w:val="00CC3F53"/>
    <w:rsid w:val="00CC4540"/>
    <w:rsid w:val="00CC6EBE"/>
    <w:rsid w:val="00CD092F"/>
    <w:rsid w:val="00CD1F36"/>
    <w:rsid w:val="00CD2E39"/>
    <w:rsid w:val="00CD3109"/>
    <w:rsid w:val="00CD484F"/>
    <w:rsid w:val="00CD67EE"/>
    <w:rsid w:val="00CD709A"/>
    <w:rsid w:val="00CE0276"/>
    <w:rsid w:val="00CE0627"/>
    <w:rsid w:val="00CE0CDD"/>
    <w:rsid w:val="00CE1EB2"/>
    <w:rsid w:val="00CE3BFE"/>
    <w:rsid w:val="00CE46D7"/>
    <w:rsid w:val="00CE4D17"/>
    <w:rsid w:val="00CE6422"/>
    <w:rsid w:val="00CE6479"/>
    <w:rsid w:val="00CE71F1"/>
    <w:rsid w:val="00CE73B5"/>
    <w:rsid w:val="00CE7A95"/>
    <w:rsid w:val="00CF06A2"/>
    <w:rsid w:val="00CF0AC5"/>
    <w:rsid w:val="00CF1BFB"/>
    <w:rsid w:val="00CF451D"/>
    <w:rsid w:val="00CF48AB"/>
    <w:rsid w:val="00CF5776"/>
    <w:rsid w:val="00CF6EF1"/>
    <w:rsid w:val="00CF7193"/>
    <w:rsid w:val="00CF7F1D"/>
    <w:rsid w:val="00CF7F9D"/>
    <w:rsid w:val="00D0221A"/>
    <w:rsid w:val="00D04B3A"/>
    <w:rsid w:val="00D05071"/>
    <w:rsid w:val="00D05F57"/>
    <w:rsid w:val="00D07BC6"/>
    <w:rsid w:val="00D07FEC"/>
    <w:rsid w:val="00D126C6"/>
    <w:rsid w:val="00D12AB2"/>
    <w:rsid w:val="00D144C8"/>
    <w:rsid w:val="00D14842"/>
    <w:rsid w:val="00D16F0D"/>
    <w:rsid w:val="00D17231"/>
    <w:rsid w:val="00D214C3"/>
    <w:rsid w:val="00D21FAE"/>
    <w:rsid w:val="00D22F35"/>
    <w:rsid w:val="00D232F5"/>
    <w:rsid w:val="00D246DE"/>
    <w:rsid w:val="00D24DD3"/>
    <w:rsid w:val="00D25B38"/>
    <w:rsid w:val="00D266DF"/>
    <w:rsid w:val="00D2675C"/>
    <w:rsid w:val="00D31D00"/>
    <w:rsid w:val="00D31E40"/>
    <w:rsid w:val="00D356EE"/>
    <w:rsid w:val="00D36370"/>
    <w:rsid w:val="00D366E6"/>
    <w:rsid w:val="00D367D9"/>
    <w:rsid w:val="00D4047E"/>
    <w:rsid w:val="00D415C8"/>
    <w:rsid w:val="00D41CF7"/>
    <w:rsid w:val="00D42B40"/>
    <w:rsid w:val="00D44E9E"/>
    <w:rsid w:val="00D45D90"/>
    <w:rsid w:val="00D47455"/>
    <w:rsid w:val="00D5088C"/>
    <w:rsid w:val="00D5094F"/>
    <w:rsid w:val="00D516B8"/>
    <w:rsid w:val="00D51BAB"/>
    <w:rsid w:val="00D52755"/>
    <w:rsid w:val="00D54FB7"/>
    <w:rsid w:val="00D601FA"/>
    <w:rsid w:val="00D6092A"/>
    <w:rsid w:val="00D60C2A"/>
    <w:rsid w:val="00D60C71"/>
    <w:rsid w:val="00D60D29"/>
    <w:rsid w:val="00D6137B"/>
    <w:rsid w:val="00D64A9E"/>
    <w:rsid w:val="00D64CDE"/>
    <w:rsid w:val="00D6694F"/>
    <w:rsid w:val="00D67021"/>
    <w:rsid w:val="00D71368"/>
    <w:rsid w:val="00D716E6"/>
    <w:rsid w:val="00D71DED"/>
    <w:rsid w:val="00D7219E"/>
    <w:rsid w:val="00D728E2"/>
    <w:rsid w:val="00D72B94"/>
    <w:rsid w:val="00D73E9E"/>
    <w:rsid w:val="00D74C8E"/>
    <w:rsid w:val="00D75840"/>
    <w:rsid w:val="00D77376"/>
    <w:rsid w:val="00D778F3"/>
    <w:rsid w:val="00D77DD4"/>
    <w:rsid w:val="00D80798"/>
    <w:rsid w:val="00D808EA"/>
    <w:rsid w:val="00D822C7"/>
    <w:rsid w:val="00D82341"/>
    <w:rsid w:val="00D82DD5"/>
    <w:rsid w:val="00D84478"/>
    <w:rsid w:val="00D847FD"/>
    <w:rsid w:val="00D8506A"/>
    <w:rsid w:val="00D85BE5"/>
    <w:rsid w:val="00D87860"/>
    <w:rsid w:val="00D9053C"/>
    <w:rsid w:val="00D91168"/>
    <w:rsid w:val="00D913ED"/>
    <w:rsid w:val="00D91B09"/>
    <w:rsid w:val="00D929DD"/>
    <w:rsid w:val="00D92B4A"/>
    <w:rsid w:val="00D9374E"/>
    <w:rsid w:val="00D94A06"/>
    <w:rsid w:val="00D94AE7"/>
    <w:rsid w:val="00D97209"/>
    <w:rsid w:val="00DA4246"/>
    <w:rsid w:val="00DA6FE3"/>
    <w:rsid w:val="00DA76BA"/>
    <w:rsid w:val="00DB08EE"/>
    <w:rsid w:val="00DB143C"/>
    <w:rsid w:val="00DB156F"/>
    <w:rsid w:val="00DB2B42"/>
    <w:rsid w:val="00DB2D5C"/>
    <w:rsid w:val="00DB35AF"/>
    <w:rsid w:val="00DB3CE3"/>
    <w:rsid w:val="00DB4D9A"/>
    <w:rsid w:val="00DB58A1"/>
    <w:rsid w:val="00DB5E4B"/>
    <w:rsid w:val="00DB653C"/>
    <w:rsid w:val="00DC0652"/>
    <w:rsid w:val="00DC185E"/>
    <w:rsid w:val="00DC20DC"/>
    <w:rsid w:val="00DC2344"/>
    <w:rsid w:val="00DC3E04"/>
    <w:rsid w:val="00DC5856"/>
    <w:rsid w:val="00DC5B2F"/>
    <w:rsid w:val="00DD0936"/>
    <w:rsid w:val="00DD1B2E"/>
    <w:rsid w:val="00DD3372"/>
    <w:rsid w:val="00DD4A58"/>
    <w:rsid w:val="00DD4ADE"/>
    <w:rsid w:val="00DD4FE5"/>
    <w:rsid w:val="00DD5E91"/>
    <w:rsid w:val="00DD62D7"/>
    <w:rsid w:val="00DD658B"/>
    <w:rsid w:val="00DD7FCE"/>
    <w:rsid w:val="00DE1FE4"/>
    <w:rsid w:val="00DE24AD"/>
    <w:rsid w:val="00DE2600"/>
    <w:rsid w:val="00DE30E8"/>
    <w:rsid w:val="00DE39F1"/>
    <w:rsid w:val="00DE513C"/>
    <w:rsid w:val="00DE5B41"/>
    <w:rsid w:val="00DE5D18"/>
    <w:rsid w:val="00DF0C24"/>
    <w:rsid w:val="00DF1F92"/>
    <w:rsid w:val="00DF4D1C"/>
    <w:rsid w:val="00DF55CF"/>
    <w:rsid w:val="00DF6C93"/>
    <w:rsid w:val="00DF73C4"/>
    <w:rsid w:val="00E017D7"/>
    <w:rsid w:val="00E059A6"/>
    <w:rsid w:val="00E07066"/>
    <w:rsid w:val="00E070B9"/>
    <w:rsid w:val="00E1040E"/>
    <w:rsid w:val="00E10590"/>
    <w:rsid w:val="00E12C6A"/>
    <w:rsid w:val="00E1355D"/>
    <w:rsid w:val="00E14371"/>
    <w:rsid w:val="00E148E9"/>
    <w:rsid w:val="00E15A83"/>
    <w:rsid w:val="00E16F2C"/>
    <w:rsid w:val="00E201CC"/>
    <w:rsid w:val="00E20757"/>
    <w:rsid w:val="00E20B10"/>
    <w:rsid w:val="00E2510F"/>
    <w:rsid w:val="00E25155"/>
    <w:rsid w:val="00E25365"/>
    <w:rsid w:val="00E25B51"/>
    <w:rsid w:val="00E25DDA"/>
    <w:rsid w:val="00E260E4"/>
    <w:rsid w:val="00E26AEA"/>
    <w:rsid w:val="00E27BAD"/>
    <w:rsid w:val="00E3003D"/>
    <w:rsid w:val="00E3025E"/>
    <w:rsid w:val="00E30BB2"/>
    <w:rsid w:val="00E315CF"/>
    <w:rsid w:val="00E3166C"/>
    <w:rsid w:val="00E31812"/>
    <w:rsid w:val="00E31F58"/>
    <w:rsid w:val="00E3389C"/>
    <w:rsid w:val="00E34764"/>
    <w:rsid w:val="00E3753D"/>
    <w:rsid w:val="00E40045"/>
    <w:rsid w:val="00E41F56"/>
    <w:rsid w:val="00E41FE9"/>
    <w:rsid w:val="00E44622"/>
    <w:rsid w:val="00E45330"/>
    <w:rsid w:val="00E45D7F"/>
    <w:rsid w:val="00E46900"/>
    <w:rsid w:val="00E46BA7"/>
    <w:rsid w:val="00E47063"/>
    <w:rsid w:val="00E47E42"/>
    <w:rsid w:val="00E5025E"/>
    <w:rsid w:val="00E5186A"/>
    <w:rsid w:val="00E520A4"/>
    <w:rsid w:val="00E524FA"/>
    <w:rsid w:val="00E5495D"/>
    <w:rsid w:val="00E565FE"/>
    <w:rsid w:val="00E56B46"/>
    <w:rsid w:val="00E60AB0"/>
    <w:rsid w:val="00E60ABD"/>
    <w:rsid w:val="00E612A2"/>
    <w:rsid w:val="00E6153D"/>
    <w:rsid w:val="00E61B8B"/>
    <w:rsid w:val="00E61D8D"/>
    <w:rsid w:val="00E63381"/>
    <w:rsid w:val="00E634A5"/>
    <w:rsid w:val="00E63860"/>
    <w:rsid w:val="00E653FD"/>
    <w:rsid w:val="00E70638"/>
    <w:rsid w:val="00E73F72"/>
    <w:rsid w:val="00E74347"/>
    <w:rsid w:val="00E74B54"/>
    <w:rsid w:val="00E77FE7"/>
    <w:rsid w:val="00E820B6"/>
    <w:rsid w:val="00E83E72"/>
    <w:rsid w:val="00E90148"/>
    <w:rsid w:val="00E93538"/>
    <w:rsid w:val="00E93598"/>
    <w:rsid w:val="00E93DB4"/>
    <w:rsid w:val="00E94D4E"/>
    <w:rsid w:val="00E95368"/>
    <w:rsid w:val="00E966F0"/>
    <w:rsid w:val="00E97BB9"/>
    <w:rsid w:val="00EA3273"/>
    <w:rsid w:val="00EA5829"/>
    <w:rsid w:val="00EA6232"/>
    <w:rsid w:val="00EB0A69"/>
    <w:rsid w:val="00EB0B04"/>
    <w:rsid w:val="00EB2241"/>
    <w:rsid w:val="00EB3257"/>
    <w:rsid w:val="00EB345A"/>
    <w:rsid w:val="00EB3B11"/>
    <w:rsid w:val="00EB579E"/>
    <w:rsid w:val="00EB631E"/>
    <w:rsid w:val="00EC2368"/>
    <w:rsid w:val="00EC28D0"/>
    <w:rsid w:val="00EC3BC7"/>
    <w:rsid w:val="00EC48DE"/>
    <w:rsid w:val="00EC4C27"/>
    <w:rsid w:val="00EC506A"/>
    <w:rsid w:val="00EC5801"/>
    <w:rsid w:val="00EC667E"/>
    <w:rsid w:val="00EC742B"/>
    <w:rsid w:val="00ED040E"/>
    <w:rsid w:val="00ED0F33"/>
    <w:rsid w:val="00ED12E5"/>
    <w:rsid w:val="00ED16D6"/>
    <w:rsid w:val="00ED1B6A"/>
    <w:rsid w:val="00ED2562"/>
    <w:rsid w:val="00ED27F9"/>
    <w:rsid w:val="00ED4031"/>
    <w:rsid w:val="00ED5F3B"/>
    <w:rsid w:val="00ED67D2"/>
    <w:rsid w:val="00ED796C"/>
    <w:rsid w:val="00ED7B78"/>
    <w:rsid w:val="00EE1CD0"/>
    <w:rsid w:val="00EE3BFE"/>
    <w:rsid w:val="00EE3CFE"/>
    <w:rsid w:val="00EE7EB9"/>
    <w:rsid w:val="00EF0845"/>
    <w:rsid w:val="00EF175C"/>
    <w:rsid w:val="00EF1F7A"/>
    <w:rsid w:val="00EF2238"/>
    <w:rsid w:val="00EF28D2"/>
    <w:rsid w:val="00EF38F3"/>
    <w:rsid w:val="00EF4ADC"/>
    <w:rsid w:val="00EF50D7"/>
    <w:rsid w:val="00EF539E"/>
    <w:rsid w:val="00EF73BB"/>
    <w:rsid w:val="00F016F7"/>
    <w:rsid w:val="00F0172B"/>
    <w:rsid w:val="00F0277D"/>
    <w:rsid w:val="00F028D9"/>
    <w:rsid w:val="00F02D7B"/>
    <w:rsid w:val="00F02F58"/>
    <w:rsid w:val="00F033B1"/>
    <w:rsid w:val="00F06664"/>
    <w:rsid w:val="00F11A23"/>
    <w:rsid w:val="00F12B9D"/>
    <w:rsid w:val="00F14564"/>
    <w:rsid w:val="00F15645"/>
    <w:rsid w:val="00F15BAD"/>
    <w:rsid w:val="00F16772"/>
    <w:rsid w:val="00F171EE"/>
    <w:rsid w:val="00F20668"/>
    <w:rsid w:val="00F253D6"/>
    <w:rsid w:val="00F2626C"/>
    <w:rsid w:val="00F27D66"/>
    <w:rsid w:val="00F302F0"/>
    <w:rsid w:val="00F30762"/>
    <w:rsid w:val="00F30DFC"/>
    <w:rsid w:val="00F316D1"/>
    <w:rsid w:val="00F3289C"/>
    <w:rsid w:val="00F33061"/>
    <w:rsid w:val="00F3425E"/>
    <w:rsid w:val="00F345A3"/>
    <w:rsid w:val="00F3603B"/>
    <w:rsid w:val="00F3617D"/>
    <w:rsid w:val="00F36D8F"/>
    <w:rsid w:val="00F37BBE"/>
    <w:rsid w:val="00F41B35"/>
    <w:rsid w:val="00F41DC8"/>
    <w:rsid w:val="00F42239"/>
    <w:rsid w:val="00F43343"/>
    <w:rsid w:val="00F44048"/>
    <w:rsid w:val="00F444BA"/>
    <w:rsid w:val="00F444ED"/>
    <w:rsid w:val="00F44C6F"/>
    <w:rsid w:val="00F44E3D"/>
    <w:rsid w:val="00F4643F"/>
    <w:rsid w:val="00F47308"/>
    <w:rsid w:val="00F479AD"/>
    <w:rsid w:val="00F50047"/>
    <w:rsid w:val="00F503AD"/>
    <w:rsid w:val="00F52EC5"/>
    <w:rsid w:val="00F538A7"/>
    <w:rsid w:val="00F5394E"/>
    <w:rsid w:val="00F53E4B"/>
    <w:rsid w:val="00F57212"/>
    <w:rsid w:val="00F572E6"/>
    <w:rsid w:val="00F57974"/>
    <w:rsid w:val="00F60482"/>
    <w:rsid w:val="00F60B06"/>
    <w:rsid w:val="00F6260E"/>
    <w:rsid w:val="00F62722"/>
    <w:rsid w:val="00F65419"/>
    <w:rsid w:val="00F66743"/>
    <w:rsid w:val="00F70FD3"/>
    <w:rsid w:val="00F73B3C"/>
    <w:rsid w:val="00F73D43"/>
    <w:rsid w:val="00F7439E"/>
    <w:rsid w:val="00F744D4"/>
    <w:rsid w:val="00F74806"/>
    <w:rsid w:val="00F75660"/>
    <w:rsid w:val="00F75FAC"/>
    <w:rsid w:val="00F769E9"/>
    <w:rsid w:val="00F77132"/>
    <w:rsid w:val="00F80CFD"/>
    <w:rsid w:val="00F818B8"/>
    <w:rsid w:val="00F8302C"/>
    <w:rsid w:val="00F851C6"/>
    <w:rsid w:val="00F859E0"/>
    <w:rsid w:val="00F861C7"/>
    <w:rsid w:val="00F87005"/>
    <w:rsid w:val="00F8730C"/>
    <w:rsid w:val="00F874BE"/>
    <w:rsid w:val="00F90C8C"/>
    <w:rsid w:val="00F93DE9"/>
    <w:rsid w:val="00F943A0"/>
    <w:rsid w:val="00F94CC6"/>
    <w:rsid w:val="00F94F33"/>
    <w:rsid w:val="00F96271"/>
    <w:rsid w:val="00F96333"/>
    <w:rsid w:val="00F9693E"/>
    <w:rsid w:val="00FA0CF3"/>
    <w:rsid w:val="00FA159D"/>
    <w:rsid w:val="00FA1ABF"/>
    <w:rsid w:val="00FA1E53"/>
    <w:rsid w:val="00FA2E18"/>
    <w:rsid w:val="00FA3E3E"/>
    <w:rsid w:val="00FA4746"/>
    <w:rsid w:val="00FA49A8"/>
    <w:rsid w:val="00FA4B3F"/>
    <w:rsid w:val="00FA4EE0"/>
    <w:rsid w:val="00FA5527"/>
    <w:rsid w:val="00FA5C77"/>
    <w:rsid w:val="00FA66F5"/>
    <w:rsid w:val="00FA7BF5"/>
    <w:rsid w:val="00FB173F"/>
    <w:rsid w:val="00FB1C4B"/>
    <w:rsid w:val="00FB27FB"/>
    <w:rsid w:val="00FB2868"/>
    <w:rsid w:val="00FB2F29"/>
    <w:rsid w:val="00FB2FD3"/>
    <w:rsid w:val="00FB47DE"/>
    <w:rsid w:val="00FB5E59"/>
    <w:rsid w:val="00FB65CD"/>
    <w:rsid w:val="00FB7D1A"/>
    <w:rsid w:val="00FC10E4"/>
    <w:rsid w:val="00FC1333"/>
    <w:rsid w:val="00FC365F"/>
    <w:rsid w:val="00FC7276"/>
    <w:rsid w:val="00FC7642"/>
    <w:rsid w:val="00FD0FDA"/>
    <w:rsid w:val="00FD25A4"/>
    <w:rsid w:val="00FD365A"/>
    <w:rsid w:val="00FD3827"/>
    <w:rsid w:val="00FD3B1F"/>
    <w:rsid w:val="00FD58BA"/>
    <w:rsid w:val="00FD59FF"/>
    <w:rsid w:val="00FD6C60"/>
    <w:rsid w:val="00FD6F60"/>
    <w:rsid w:val="00FD6F78"/>
    <w:rsid w:val="00FE03F2"/>
    <w:rsid w:val="00FE0F31"/>
    <w:rsid w:val="00FE16D0"/>
    <w:rsid w:val="00FE2F1A"/>
    <w:rsid w:val="00FE39BA"/>
    <w:rsid w:val="00FF189F"/>
    <w:rsid w:val="00FF2E64"/>
    <w:rsid w:val="00FF315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2D6B085"/>
  <w15:docId w15:val="{22A1E6E2-C8B9-40ED-A555-42AD558A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1455"/>
  </w:style>
  <w:style w:type="paragraph" w:styleId="1">
    <w:name w:val="heading 1"/>
    <w:basedOn w:val="a0"/>
    <w:next w:val="a0"/>
    <w:link w:val="10"/>
    <w:uiPriority w:val="99"/>
    <w:qFormat/>
    <w:rsid w:val="00226E97"/>
    <w:pPr>
      <w:keepNext/>
      <w:keepLines/>
      <w:numPr>
        <w:numId w:val="2"/>
      </w:numPr>
      <w:spacing w:before="600" w:after="240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58570B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paragraph" w:styleId="50">
    <w:name w:val="heading 5"/>
    <w:basedOn w:val="a0"/>
    <w:next w:val="a0"/>
    <w:link w:val="51"/>
    <w:uiPriority w:val="99"/>
    <w:qFormat/>
    <w:rsid w:val="00226E9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0">
    <w:name w:val="heading 6"/>
    <w:basedOn w:val="a0"/>
    <w:next w:val="a0"/>
    <w:link w:val="61"/>
    <w:uiPriority w:val="99"/>
    <w:qFormat/>
    <w:rsid w:val="00226E9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0"/>
    <w:next w:val="a0"/>
    <w:link w:val="70"/>
    <w:uiPriority w:val="99"/>
    <w:qFormat/>
    <w:rsid w:val="00226E9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0"/>
    <w:next w:val="a0"/>
    <w:link w:val="80"/>
    <w:uiPriority w:val="99"/>
    <w:qFormat/>
    <w:rsid w:val="00226E9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26E9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26E97"/>
    <w:rPr>
      <w:rFonts w:ascii="Cambria" w:eastAsia="Times New Roman" w:hAnsi="Cambria" w:cs="Times New Roman"/>
      <w:b/>
      <w:bCs/>
      <w:color w:val="365F91"/>
      <w:sz w:val="36"/>
      <w:szCs w:val="28"/>
    </w:rPr>
  </w:style>
  <w:style w:type="character" w:customStyle="1" w:styleId="22">
    <w:name w:val="Заголовок 2 Знак"/>
    <w:basedOn w:val="a1"/>
    <w:link w:val="21"/>
    <w:uiPriority w:val="99"/>
    <w:rsid w:val="0058570B"/>
    <w:rPr>
      <w:rFonts w:ascii="Calibri Light" w:eastAsia="Calibri" w:hAnsi="Calibri Light" w:cs="Times New Roman"/>
      <w:color w:val="2E74B5"/>
      <w:sz w:val="26"/>
      <w:szCs w:val="20"/>
      <w:lang w:eastAsia="en-US"/>
    </w:rPr>
  </w:style>
  <w:style w:type="character" w:customStyle="1" w:styleId="51">
    <w:name w:val="Заголовок 5 Знак"/>
    <w:basedOn w:val="a1"/>
    <w:link w:val="50"/>
    <w:uiPriority w:val="99"/>
    <w:rsid w:val="00226E97"/>
    <w:rPr>
      <w:rFonts w:ascii="Cambria" w:eastAsia="Times New Roman" w:hAnsi="Cambria" w:cs="Times New Roman"/>
      <w:color w:val="243F60"/>
      <w:sz w:val="24"/>
    </w:rPr>
  </w:style>
  <w:style w:type="character" w:customStyle="1" w:styleId="61">
    <w:name w:val="Заголовок 6 Знак"/>
    <w:basedOn w:val="a1"/>
    <w:link w:val="60"/>
    <w:uiPriority w:val="99"/>
    <w:rsid w:val="00226E9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1"/>
    <w:link w:val="7"/>
    <w:uiPriority w:val="99"/>
    <w:rsid w:val="00226E9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1"/>
    <w:link w:val="8"/>
    <w:uiPriority w:val="99"/>
    <w:rsid w:val="00226E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26E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aliases w:val="Маркер"/>
    <w:basedOn w:val="a0"/>
    <w:link w:val="a5"/>
    <w:uiPriority w:val="34"/>
    <w:qFormat/>
    <w:rsid w:val="00A54F63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95282A"/>
    <w:rPr>
      <w:sz w:val="16"/>
      <w:szCs w:val="16"/>
    </w:rPr>
  </w:style>
  <w:style w:type="paragraph" w:styleId="a7">
    <w:name w:val="annotation text"/>
    <w:basedOn w:val="a0"/>
    <w:link w:val="a8"/>
    <w:unhideWhenUsed/>
    <w:rsid w:val="009528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9528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28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282A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5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5282A"/>
    <w:rPr>
      <w:rFonts w:ascii="Tahoma" w:hAnsi="Tahoma" w:cs="Tahoma"/>
      <w:sz w:val="16"/>
      <w:szCs w:val="16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337F3B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31">
    <w:name w:val="[Ростех] Наименование Подраздела (Уровень 3) Знак"/>
    <w:basedOn w:val="a1"/>
    <w:link w:val="3"/>
    <w:uiPriority w:val="99"/>
    <w:locked/>
    <w:rsid w:val="00D5088C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337F3B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1"/>
    <w:link w:val="2"/>
    <w:uiPriority w:val="99"/>
    <w:qFormat/>
    <w:locked/>
    <w:rsid w:val="0024713E"/>
    <w:rPr>
      <w:rFonts w:ascii="Proxima Nova ExCn Rg" w:eastAsia="Times New Roman" w:hAnsi="Proxima Nova ExCn Rg" w:cs="Times New Roman"/>
      <w:b/>
      <w:sz w:val="28"/>
      <w:szCs w:val="28"/>
    </w:rPr>
  </w:style>
  <w:style w:type="paragraph" w:customStyle="1" w:styleId="a">
    <w:name w:val="[Ростех] Простой текст (Без уровня)"/>
    <w:link w:val="ad"/>
    <w:uiPriority w:val="99"/>
    <w:qFormat/>
    <w:rsid w:val="00337F3B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[Ростех] Простой текст (Без уровня) Знак"/>
    <w:basedOn w:val="a1"/>
    <w:link w:val="a"/>
    <w:uiPriority w:val="99"/>
    <w:locked/>
    <w:rsid w:val="00CA5D33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">
    <w:name w:val="[Ростех] Текст Подпункта (Уровень 5)"/>
    <w:link w:val="52"/>
    <w:uiPriority w:val="99"/>
    <w:qFormat/>
    <w:rsid w:val="00337F3B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52">
    <w:name w:val="[Ростех] Текст Подпункта (Уровень 5) Знак"/>
    <w:basedOn w:val="a1"/>
    <w:link w:val="5"/>
    <w:uiPriority w:val="99"/>
    <w:qFormat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337F3B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1"/>
    <w:link w:val="6"/>
    <w:uiPriority w:val="99"/>
    <w:rsid w:val="00B31CA7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337F3B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337F3B"/>
    <w:rPr>
      <w:rFonts w:ascii="Proxima Nova ExCn Rg" w:eastAsia="Times New Roman" w:hAnsi="Proxima Nova ExCn Rg" w:cs="Times New Roman"/>
      <w:sz w:val="28"/>
      <w:szCs w:val="28"/>
    </w:rPr>
  </w:style>
  <w:style w:type="paragraph" w:styleId="ae">
    <w:name w:val="footnote text"/>
    <w:aliases w:val="Знак2,Footnote Text Char Знак Знак,Footnote Text Char Знак,Footnote Text Char Знак Знак Знак Знак"/>
    <w:basedOn w:val="a0"/>
    <w:link w:val="af"/>
    <w:uiPriority w:val="99"/>
    <w:rsid w:val="008672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aliases w:val="Знак2 Знак,Footnote Text Char Знак Знак Знак,Footnote Text Char Знак Знак1,Footnote Text Char Знак Знак Знак Знак Знак"/>
    <w:basedOn w:val="a1"/>
    <w:link w:val="ae"/>
    <w:uiPriority w:val="99"/>
    <w:rsid w:val="008672D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CA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C3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0">
    <w:name w:val="Table Grid"/>
    <w:basedOn w:val="a2"/>
    <w:uiPriority w:val="39"/>
    <w:rsid w:val="0038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unhideWhenUsed/>
    <w:rsid w:val="003803B7"/>
    <w:rPr>
      <w:rFonts w:ascii="Times New Roman" w:hAnsi="Times New Roman" w:cs="Times New Roman" w:hint="default"/>
      <w:vertAlign w:val="superscript"/>
    </w:rPr>
  </w:style>
  <w:style w:type="paragraph" w:customStyle="1" w:styleId="20">
    <w:name w:val="Пункт2"/>
    <w:basedOn w:val="a0"/>
    <w:uiPriority w:val="99"/>
    <w:rsid w:val="00226E97"/>
    <w:pPr>
      <w:numPr>
        <w:ilvl w:val="1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3">
    <w:name w:val="Пункт-3"/>
    <w:basedOn w:val="a0"/>
    <w:uiPriority w:val="99"/>
    <w:rsid w:val="00226E97"/>
    <w:pPr>
      <w:numPr>
        <w:ilvl w:val="2"/>
        <w:numId w:val="2"/>
      </w:numPr>
      <w:tabs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4">
    <w:name w:val="Пункт-4"/>
    <w:basedOn w:val="a0"/>
    <w:uiPriority w:val="99"/>
    <w:rsid w:val="00226E97"/>
    <w:pPr>
      <w:tabs>
        <w:tab w:val="left" w:pos="1134"/>
      </w:tabs>
      <w:ind w:left="851" w:hanging="851"/>
      <w:jc w:val="both"/>
    </w:pPr>
    <w:rPr>
      <w:rFonts w:ascii="Calibri" w:eastAsia="Calibri" w:hAnsi="Calibri" w:cs="Times New Roman"/>
      <w:sz w:val="24"/>
    </w:rPr>
  </w:style>
  <w:style w:type="character" w:styleId="af2">
    <w:name w:val="Hyperlink"/>
    <w:basedOn w:val="a1"/>
    <w:uiPriority w:val="99"/>
    <w:unhideWhenUsed/>
    <w:rsid w:val="00C068EE"/>
    <w:rPr>
      <w:color w:val="0000FF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A6109"/>
  </w:style>
  <w:style w:type="paragraph" w:styleId="af5">
    <w:name w:val="footer"/>
    <w:basedOn w:val="a0"/>
    <w:link w:val="af6"/>
    <w:uiPriority w:val="99"/>
    <w:unhideWhenUsed/>
    <w:rsid w:val="007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A6109"/>
  </w:style>
  <w:style w:type="character" w:customStyle="1" w:styleId="apple-converted-space">
    <w:name w:val="apple-converted-space"/>
    <w:uiPriority w:val="99"/>
    <w:rsid w:val="0058570B"/>
    <w:rPr>
      <w:rFonts w:cs="Times New Roman"/>
    </w:rPr>
  </w:style>
  <w:style w:type="character" w:customStyle="1" w:styleId="af7">
    <w:name w:val="Текст концевой сноски Знак"/>
    <w:basedOn w:val="a1"/>
    <w:link w:val="af8"/>
    <w:uiPriority w:val="99"/>
    <w:semiHidden/>
    <w:rsid w:val="0058570B"/>
    <w:rPr>
      <w:rFonts w:ascii="Calibri" w:eastAsia="Calibri" w:hAnsi="Calibri" w:cs="Times New Roman"/>
      <w:sz w:val="20"/>
      <w:szCs w:val="20"/>
      <w:lang w:eastAsia="en-US"/>
    </w:rPr>
  </w:style>
  <w:style w:type="paragraph" w:styleId="af8">
    <w:name w:val="endnote text"/>
    <w:basedOn w:val="a0"/>
    <w:link w:val="af7"/>
    <w:uiPriority w:val="99"/>
    <w:semiHidden/>
    <w:rsid w:val="00585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1">
    <w:name w:val="s_1"/>
    <w:basedOn w:val="a0"/>
    <w:rsid w:val="005857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caption"/>
    <w:basedOn w:val="a0"/>
    <w:next w:val="a0"/>
    <w:uiPriority w:val="99"/>
    <w:qFormat/>
    <w:rsid w:val="0058570B"/>
    <w:pPr>
      <w:spacing w:after="160" w:line="259" w:lineRule="auto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a">
    <w:name w:val="List Number"/>
    <w:basedOn w:val="a0"/>
    <w:uiPriority w:val="99"/>
    <w:rsid w:val="0058570B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[Ростех] Наименование Главы (Уровень 1)"/>
    <w:link w:val="12"/>
    <w:uiPriority w:val="99"/>
    <w:rsid w:val="0058570B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eastAsia="Calibri" w:hAnsi="Proxima Nova ExCn Rg" w:cs="Times New Roman"/>
      <w:b/>
      <w:caps/>
      <w:lang w:eastAsia="en-US"/>
    </w:rPr>
  </w:style>
  <w:style w:type="character" w:customStyle="1" w:styleId="12">
    <w:name w:val="[Ростех] Наименование Главы (Уровень 1) Знак"/>
    <w:link w:val="11"/>
    <w:uiPriority w:val="99"/>
    <w:locked/>
    <w:rsid w:val="0058570B"/>
    <w:rPr>
      <w:rFonts w:ascii="Proxima Nova ExCn Rg" w:eastAsia="Calibri" w:hAnsi="Proxima Nova ExCn Rg" w:cs="Times New Roman"/>
      <w:b/>
      <w:caps/>
      <w:lang w:eastAsia="en-US"/>
    </w:rPr>
  </w:style>
  <w:style w:type="paragraph" w:styleId="13">
    <w:name w:val="toc 1"/>
    <w:basedOn w:val="a0"/>
    <w:next w:val="a0"/>
    <w:autoRedefine/>
    <w:uiPriority w:val="39"/>
    <w:rsid w:val="0058570B"/>
    <w:pPr>
      <w:spacing w:after="160" w:line="259" w:lineRule="auto"/>
    </w:pPr>
    <w:rPr>
      <w:rFonts w:ascii="Proxima Nova ExCn Rg" w:eastAsia="Times New Roman" w:hAnsi="Proxima Nova ExCn Rg" w:cs="Times New Roman"/>
      <w:sz w:val="28"/>
      <w:lang w:eastAsia="en-US"/>
    </w:rPr>
  </w:style>
  <w:style w:type="paragraph" w:styleId="24">
    <w:name w:val="toc 2"/>
    <w:basedOn w:val="a0"/>
    <w:next w:val="a0"/>
    <w:autoRedefine/>
    <w:uiPriority w:val="99"/>
    <w:rsid w:val="0058570B"/>
    <w:pPr>
      <w:tabs>
        <w:tab w:val="left" w:pos="660"/>
        <w:tab w:val="right" w:leader="dot" w:pos="9627"/>
      </w:tabs>
      <w:spacing w:after="100"/>
      <w:ind w:left="220"/>
    </w:pPr>
    <w:rPr>
      <w:rFonts w:ascii="Proxima Nova ExCn Rg" w:eastAsia="Calibri" w:hAnsi="Proxima Nova ExCn Rg" w:cs="Times New Roman"/>
      <w:sz w:val="28"/>
      <w:szCs w:val="28"/>
    </w:rPr>
  </w:style>
  <w:style w:type="paragraph" w:styleId="32">
    <w:name w:val="toc 3"/>
    <w:basedOn w:val="a0"/>
    <w:next w:val="a0"/>
    <w:autoRedefine/>
    <w:uiPriority w:val="99"/>
    <w:rsid w:val="0058570B"/>
    <w:pPr>
      <w:spacing w:after="100"/>
      <w:ind w:left="440"/>
    </w:pPr>
    <w:rPr>
      <w:rFonts w:ascii="Proxima Nova ExCn Rg" w:eastAsia="Calibri" w:hAnsi="Proxima Nova ExCn Rg" w:cs="Times New Roman"/>
      <w:sz w:val="28"/>
    </w:rPr>
  </w:style>
  <w:style w:type="character" w:styleId="afb">
    <w:name w:val="FollowedHyperlink"/>
    <w:uiPriority w:val="99"/>
    <w:rsid w:val="0058570B"/>
    <w:rPr>
      <w:rFonts w:cs="Times New Roman"/>
      <w:color w:val="800080"/>
      <w:u w:val="single"/>
    </w:rPr>
  </w:style>
  <w:style w:type="character" w:customStyle="1" w:styleId="afc">
    <w:name w:val="Схема документа Знак"/>
    <w:basedOn w:val="a1"/>
    <w:link w:val="afd"/>
    <w:uiPriority w:val="99"/>
    <w:semiHidden/>
    <w:rsid w:val="0058570B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0"/>
    <w:link w:val="afc"/>
    <w:uiPriority w:val="99"/>
    <w:semiHidden/>
    <w:unhideWhenUsed/>
    <w:rsid w:val="0058570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30">
    <w:name w:val="Body Text Indent 3"/>
    <w:basedOn w:val="a0"/>
    <w:link w:val="33"/>
    <w:rsid w:val="003D3335"/>
    <w:pPr>
      <w:numPr>
        <w:ilvl w:val="6"/>
        <w:numId w:val="1"/>
      </w:numPr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33">
    <w:name w:val="Основной текст с отступом 3 Знак"/>
    <w:basedOn w:val="a1"/>
    <w:link w:val="30"/>
    <w:rsid w:val="003D3335"/>
    <w:rPr>
      <w:rFonts w:ascii="Proxima Nova ExCn Rg" w:eastAsia="Times New Roman" w:hAnsi="Proxima Nova ExCn Rg" w:cs="Times New Roman"/>
      <w:b/>
      <w:bCs/>
      <w:sz w:val="26"/>
      <w:szCs w:val="26"/>
      <w:lang w:eastAsia="en-US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78044A"/>
  </w:style>
  <w:style w:type="paragraph" w:styleId="afe">
    <w:name w:val="Body Text"/>
    <w:basedOn w:val="a0"/>
    <w:link w:val="aff"/>
    <w:rsid w:val="002845FE"/>
    <w:pPr>
      <w:spacing w:before="120" w:after="120" w:line="240" w:lineRule="auto"/>
      <w:jc w:val="both"/>
    </w:pPr>
    <w:rPr>
      <w:rFonts w:ascii="Proxima Nova ExCn Rg" w:hAnsi="Proxima Nova ExCn Rg" w:cs="Times New Roman"/>
      <w:sz w:val="28"/>
      <w:szCs w:val="28"/>
      <w:lang w:val="zh-CN" w:eastAsia="zh-CN"/>
    </w:rPr>
  </w:style>
  <w:style w:type="character" w:customStyle="1" w:styleId="aff">
    <w:name w:val="Основной текст Знак"/>
    <w:basedOn w:val="a1"/>
    <w:link w:val="afe"/>
    <w:rsid w:val="002845FE"/>
    <w:rPr>
      <w:rFonts w:ascii="Proxima Nova ExCn Rg" w:hAnsi="Proxima Nova ExCn Rg" w:cs="Times New Roman"/>
      <w:sz w:val="28"/>
      <w:szCs w:val="28"/>
      <w:lang w:val="zh-CN" w:eastAsia="zh-CN"/>
    </w:rPr>
  </w:style>
  <w:style w:type="character" w:styleId="aff0">
    <w:name w:val="Placeholder Text"/>
    <w:basedOn w:val="a1"/>
    <w:uiPriority w:val="99"/>
    <w:semiHidden/>
    <w:rsid w:val="0015579B"/>
    <w:rPr>
      <w:color w:val="808080"/>
    </w:rPr>
  </w:style>
  <w:style w:type="paragraph" w:styleId="aff1">
    <w:name w:val="Revision"/>
    <w:hidden/>
    <w:uiPriority w:val="99"/>
    <w:semiHidden/>
    <w:rsid w:val="00AD70B1"/>
    <w:pPr>
      <w:spacing w:after="0" w:line="240" w:lineRule="auto"/>
    </w:pPr>
  </w:style>
  <w:style w:type="character" w:styleId="aff2">
    <w:name w:val="Emphasis"/>
    <w:uiPriority w:val="20"/>
    <w:qFormat/>
    <w:rsid w:val="00981199"/>
    <w:rPr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0D142D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AA72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4">
    <w:name w:val="Сетка таблицы1"/>
    <w:basedOn w:val="a2"/>
    <w:next w:val="af0"/>
    <w:uiPriority w:val="39"/>
    <w:rsid w:val="00265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0"/>
    <w:rsid w:val="0049056A"/>
    <w:pPr>
      <w:spacing w:before="120" w:after="0" w:line="360" w:lineRule="auto"/>
      <w:ind w:left="567" w:firstLine="567"/>
      <w:jc w:val="both"/>
    </w:pPr>
    <w:rPr>
      <w:rFonts w:ascii="Proxima Nova ExCn Rg" w:eastAsia="Times New Roman" w:hAnsi="Proxima Nova ExCn Rg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2"/>
    <w:uiPriority w:val="46"/>
    <w:locked/>
    <w:rsid w:val="00082E4C"/>
    <w:pPr>
      <w:spacing w:before="120" w:after="0" w:line="240" w:lineRule="auto"/>
      <w:ind w:left="567" w:hanging="567"/>
      <w:jc w:val="both"/>
    </w:pPr>
    <w:rPr>
      <w:rFonts w:ascii="Proxima Nova ExCn Rg" w:eastAsia="Times New Roman" w:hAnsi="Proxima Nova ExCn Rg" w:cs="Times New Roman"/>
      <w:sz w:val="30"/>
      <w:szCs w:val="3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endnote reference"/>
    <w:uiPriority w:val="99"/>
    <w:semiHidden/>
    <w:rsid w:val="00671F34"/>
    <w:rPr>
      <w:rFonts w:cs="Times New Roman"/>
      <w:vertAlign w:val="superscript"/>
    </w:rPr>
  </w:style>
  <w:style w:type="paragraph" w:styleId="41">
    <w:name w:val="toc 4"/>
    <w:basedOn w:val="a0"/>
    <w:next w:val="a0"/>
    <w:autoRedefine/>
    <w:uiPriority w:val="99"/>
    <w:semiHidden/>
    <w:rsid w:val="00671F34"/>
    <w:pPr>
      <w:spacing w:after="100"/>
      <w:ind w:left="660"/>
    </w:pPr>
    <w:rPr>
      <w:rFonts w:ascii="Calibri" w:eastAsia="Calibri" w:hAnsi="Calibri" w:cs="Times New Roman"/>
    </w:rPr>
  </w:style>
  <w:style w:type="paragraph" w:styleId="53">
    <w:name w:val="toc 5"/>
    <w:basedOn w:val="a0"/>
    <w:next w:val="a0"/>
    <w:autoRedefine/>
    <w:uiPriority w:val="99"/>
    <w:semiHidden/>
    <w:rsid w:val="00671F34"/>
    <w:pPr>
      <w:spacing w:after="100"/>
      <w:ind w:left="880"/>
    </w:pPr>
    <w:rPr>
      <w:rFonts w:ascii="Calibri" w:eastAsia="Calibri" w:hAnsi="Calibri" w:cs="Times New Roman"/>
    </w:rPr>
  </w:style>
  <w:style w:type="paragraph" w:styleId="63">
    <w:name w:val="toc 6"/>
    <w:basedOn w:val="a0"/>
    <w:next w:val="a0"/>
    <w:autoRedefine/>
    <w:uiPriority w:val="99"/>
    <w:semiHidden/>
    <w:rsid w:val="00671F34"/>
    <w:pPr>
      <w:spacing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0"/>
    <w:next w:val="a0"/>
    <w:autoRedefine/>
    <w:uiPriority w:val="99"/>
    <w:semiHidden/>
    <w:rsid w:val="00671F34"/>
    <w:pPr>
      <w:spacing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0"/>
    <w:next w:val="a0"/>
    <w:autoRedefine/>
    <w:uiPriority w:val="99"/>
    <w:semiHidden/>
    <w:rsid w:val="00671F34"/>
    <w:pPr>
      <w:spacing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0"/>
    <w:next w:val="a0"/>
    <w:autoRedefine/>
    <w:uiPriority w:val="99"/>
    <w:semiHidden/>
    <w:rsid w:val="00671F34"/>
    <w:pPr>
      <w:spacing w:after="100"/>
      <w:ind w:left="1760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a1"/>
    <w:semiHidden/>
    <w:locked/>
    <w:rsid w:val="00671F34"/>
    <w:rPr>
      <w:rFonts w:cs="Times New Roman"/>
      <w:lang w:eastAsia="en-US"/>
    </w:rPr>
  </w:style>
  <w:style w:type="paragraph" w:customStyle="1" w:styleId="s16">
    <w:name w:val="s_16"/>
    <w:basedOn w:val="a0"/>
    <w:rsid w:val="0067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ru" TargetMode="External"/><Relationship Id="rId13" Type="http://schemas.openxmlformats.org/officeDocument/2006/relationships/hyperlink" Target="http://www.roskazn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kazn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kazn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kaz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kazna.ru" TargetMode="External"/><Relationship Id="rId14" Type="http://schemas.openxmlformats.org/officeDocument/2006/relationships/hyperlink" Target="http://www.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E8FF-2EFA-4480-88A9-F5B54B96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46</Pages>
  <Words>12154</Words>
  <Characters>69280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"Ростех"</dc:creator>
  <cp:keywords/>
  <dc:description/>
  <cp:lastModifiedBy>Кузнецов Виталий Викторович</cp:lastModifiedBy>
  <cp:revision>41</cp:revision>
  <cp:lastPrinted>2022-08-10T07:41:00Z</cp:lastPrinted>
  <dcterms:created xsi:type="dcterms:W3CDTF">2022-11-08T14:10:00Z</dcterms:created>
  <dcterms:modified xsi:type="dcterms:W3CDTF">2022-12-08T08:19:00Z</dcterms:modified>
</cp:coreProperties>
</file>